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A21B55" w14:textId="77777777" w:rsidR="0003128D" w:rsidRPr="00163AEC" w:rsidRDefault="00893DE0" w:rsidP="003147E1">
      <w:pPr>
        <w:spacing w:after="0" w:line="240" w:lineRule="auto"/>
        <w:jc w:val="center"/>
        <w:rPr>
          <w:rFonts w:ascii="Times New Roman" w:eastAsia="Calibri" w:hAnsi="Times New Roman"/>
          <w:b/>
          <w:sz w:val="18"/>
          <w:szCs w:val="18"/>
        </w:rPr>
      </w:pPr>
      <w:r w:rsidRPr="00163AEC">
        <w:rPr>
          <w:rFonts w:ascii="Times New Roman" w:eastAsia="Calibri" w:hAnsi="Times New Roman"/>
          <w:b/>
          <w:sz w:val="18"/>
          <w:szCs w:val="18"/>
        </w:rPr>
        <w:t>FIŞA DISCIPLINEI</w:t>
      </w:r>
    </w:p>
    <w:p w14:paraId="6AFF78AC" w14:textId="77777777" w:rsidR="008F4681" w:rsidRPr="00163AEC" w:rsidRDefault="001E7EF3" w:rsidP="003147E1">
      <w:pPr>
        <w:spacing w:after="0" w:line="240" w:lineRule="auto"/>
        <w:jc w:val="center"/>
        <w:rPr>
          <w:rFonts w:ascii="Times New Roman" w:eastAsia="Calibri" w:hAnsi="Times New Roman"/>
          <w:i/>
          <w:sz w:val="18"/>
          <w:szCs w:val="18"/>
        </w:rPr>
      </w:pPr>
      <w:r w:rsidRPr="00163AEC">
        <w:rPr>
          <w:rFonts w:ascii="Times New Roman" w:eastAsia="Calibri" w:hAnsi="Times New Roman"/>
          <w:b/>
          <w:sz w:val="18"/>
          <w:szCs w:val="18"/>
        </w:rPr>
        <w:t>Suportul informațional al performanței sportive</w:t>
      </w:r>
    </w:p>
    <w:p w14:paraId="65C554CB" w14:textId="77777777" w:rsidR="00931D9E" w:rsidRPr="00163AEC" w:rsidRDefault="00931D9E" w:rsidP="003147E1">
      <w:pPr>
        <w:spacing w:after="0" w:line="240" w:lineRule="auto"/>
        <w:jc w:val="center"/>
        <w:rPr>
          <w:rFonts w:ascii="Times New Roman" w:eastAsia="Calibri" w:hAnsi="Times New Roman"/>
          <w:i/>
          <w:sz w:val="18"/>
          <w:szCs w:val="18"/>
        </w:rPr>
      </w:pPr>
    </w:p>
    <w:p w14:paraId="5E52E8C1" w14:textId="77777777" w:rsidR="0003128D" w:rsidRPr="00163AEC" w:rsidRDefault="00893DE0" w:rsidP="003147E1">
      <w:pPr>
        <w:spacing w:after="0" w:line="240" w:lineRule="auto"/>
        <w:rPr>
          <w:rFonts w:ascii="Times New Roman" w:eastAsia="Calibri" w:hAnsi="Times New Roman"/>
          <w:b/>
          <w:sz w:val="18"/>
          <w:szCs w:val="18"/>
        </w:rPr>
      </w:pPr>
      <w:r w:rsidRPr="00163AEC">
        <w:rPr>
          <w:rFonts w:ascii="Times New Roman" w:eastAsia="Calibri" w:hAnsi="Times New Roman"/>
          <w:b/>
          <w:sz w:val="18"/>
          <w:szCs w:val="18"/>
        </w:rPr>
        <w:t>1. Date despre program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3247"/>
        <w:gridCol w:w="5338"/>
      </w:tblGrid>
      <w:tr w:rsidR="00994CDD" w:rsidRPr="00163AEC" w14:paraId="442435A9" w14:textId="77777777" w:rsidTr="00607AC5">
        <w:trPr>
          <w:jc w:val="center"/>
        </w:trPr>
        <w:tc>
          <w:tcPr>
            <w:tcW w:w="262" w:type="pct"/>
          </w:tcPr>
          <w:p w14:paraId="2DB81B5E" w14:textId="77777777" w:rsidR="00994CDD" w:rsidRPr="00163AEC" w:rsidRDefault="00994CDD" w:rsidP="00607AC5">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1.1</w:t>
            </w:r>
          </w:p>
        </w:tc>
        <w:tc>
          <w:tcPr>
            <w:tcW w:w="1792" w:type="pct"/>
          </w:tcPr>
          <w:p w14:paraId="0AFEA42B" w14:textId="77777777" w:rsidR="00994CDD" w:rsidRPr="00163AEC" w:rsidRDefault="00994CDD" w:rsidP="00607AC5">
            <w:pPr>
              <w:spacing w:after="0" w:line="240" w:lineRule="auto"/>
              <w:rPr>
                <w:rFonts w:ascii="Times New Roman" w:hAnsi="Times New Roman"/>
                <w:sz w:val="20"/>
                <w:szCs w:val="20"/>
                <w:lang w:eastAsia="en-US"/>
              </w:rPr>
            </w:pPr>
            <w:r w:rsidRPr="00163AEC">
              <w:rPr>
                <w:rFonts w:ascii="Times New Roman" w:eastAsia="Calibri" w:hAnsi="Times New Roman"/>
                <w:sz w:val="20"/>
                <w:szCs w:val="20"/>
                <w:lang w:val="en-US" w:eastAsia="en-US"/>
              </w:rPr>
              <w:t>Instituţia de învăţământ superior</w:t>
            </w:r>
          </w:p>
        </w:tc>
        <w:tc>
          <w:tcPr>
            <w:tcW w:w="2945" w:type="pct"/>
          </w:tcPr>
          <w:p w14:paraId="65ECAFE1" w14:textId="77777777" w:rsidR="00994CDD" w:rsidRPr="00163AEC" w:rsidRDefault="00994CDD" w:rsidP="00607AC5">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Universitatea Națională de Știință și Tehnologie Politehnica București – Centrul Universitar Pitești</w:t>
            </w:r>
          </w:p>
        </w:tc>
      </w:tr>
      <w:tr w:rsidR="00994CDD" w:rsidRPr="00163AEC" w14:paraId="704D87A8" w14:textId="77777777" w:rsidTr="00607AC5">
        <w:trPr>
          <w:jc w:val="center"/>
        </w:trPr>
        <w:tc>
          <w:tcPr>
            <w:tcW w:w="262" w:type="pct"/>
          </w:tcPr>
          <w:p w14:paraId="3C2B75F4" w14:textId="77777777" w:rsidR="00994CDD" w:rsidRPr="00163AEC" w:rsidRDefault="00994CDD" w:rsidP="00607AC5">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1.2</w:t>
            </w:r>
          </w:p>
        </w:tc>
        <w:tc>
          <w:tcPr>
            <w:tcW w:w="1792" w:type="pct"/>
          </w:tcPr>
          <w:p w14:paraId="6A58D825" w14:textId="77777777" w:rsidR="00994CDD" w:rsidRPr="00163AEC" w:rsidRDefault="00994CDD" w:rsidP="00607AC5">
            <w:pPr>
              <w:spacing w:after="0" w:line="240" w:lineRule="auto"/>
              <w:rPr>
                <w:rFonts w:ascii="Times New Roman" w:hAnsi="Times New Roman"/>
                <w:sz w:val="20"/>
                <w:szCs w:val="20"/>
                <w:lang w:eastAsia="en-US"/>
              </w:rPr>
            </w:pPr>
            <w:r w:rsidRPr="00163AEC">
              <w:rPr>
                <w:rFonts w:ascii="Times New Roman" w:eastAsia="Calibri" w:hAnsi="Times New Roman"/>
                <w:sz w:val="20"/>
                <w:szCs w:val="20"/>
                <w:lang w:val="en-US" w:eastAsia="en-US"/>
              </w:rPr>
              <w:t>Facultatea</w:t>
            </w:r>
          </w:p>
        </w:tc>
        <w:tc>
          <w:tcPr>
            <w:tcW w:w="2945" w:type="pct"/>
          </w:tcPr>
          <w:p w14:paraId="6D6900B8" w14:textId="77777777" w:rsidR="00994CDD" w:rsidRPr="00163AEC" w:rsidRDefault="00994CDD" w:rsidP="00607AC5">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Ştiinţe, Educaţie Fizică şi Informatică</w:t>
            </w:r>
          </w:p>
        </w:tc>
      </w:tr>
      <w:tr w:rsidR="00994CDD" w:rsidRPr="00163AEC" w14:paraId="0F660981" w14:textId="77777777" w:rsidTr="00607AC5">
        <w:trPr>
          <w:jc w:val="center"/>
        </w:trPr>
        <w:tc>
          <w:tcPr>
            <w:tcW w:w="262" w:type="pct"/>
          </w:tcPr>
          <w:p w14:paraId="695A18C3" w14:textId="77777777" w:rsidR="00994CDD" w:rsidRPr="00163AEC" w:rsidRDefault="00994CDD" w:rsidP="00607AC5">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1.3</w:t>
            </w:r>
          </w:p>
        </w:tc>
        <w:tc>
          <w:tcPr>
            <w:tcW w:w="1792" w:type="pct"/>
          </w:tcPr>
          <w:p w14:paraId="4074DDDC" w14:textId="77777777" w:rsidR="00994CDD" w:rsidRPr="00163AEC" w:rsidRDefault="00994CDD" w:rsidP="00607AC5">
            <w:pPr>
              <w:spacing w:after="0" w:line="240" w:lineRule="auto"/>
              <w:rPr>
                <w:rFonts w:ascii="Times New Roman" w:hAnsi="Times New Roman"/>
                <w:sz w:val="20"/>
                <w:szCs w:val="20"/>
                <w:lang w:eastAsia="en-US"/>
              </w:rPr>
            </w:pPr>
            <w:r w:rsidRPr="00163AEC">
              <w:rPr>
                <w:rFonts w:ascii="Times New Roman" w:eastAsia="Calibri" w:hAnsi="Times New Roman"/>
                <w:sz w:val="20"/>
                <w:szCs w:val="20"/>
                <w:lang w:val="en-US" w:eastAsia="en-US"/>
              </w:rPr>
              <w:t>Departamentul</w:t>
            </w:r>
          </w:p>
        </w:tc>
        <w:tc>
          <w:tcPr>
            <w:tcW w:w="2945" w:type="pct"/>
          </w:tcPr>
          <w:p w14:paraId="5E7025C6" w14:textId="77777777" w:rsidR="00994CDD" w:rsidRPr="00163AEC" w:rsidRDefault="00994CDD" w:rsidP="00607AC5">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Educaţie fizică şi sport</w:t>
            </w:r>
          </w:p>
        </w:tc>
      </w:tr>
      <w:tr w:rsidR="00994CDD" w:rsidRPr="00163AEC" w14:paraId="650E5AC7" w14:textId="77777777" w:rsidTr="00607AC5">
        <w:trPr>
          <w:jc w:val="center"/>
        </w:trPr>
        <w:tc>
          <w:tcPr>
            <w:tcW w:w="262" w:type="pct"/>
          </w:tcPr>
          <w:p w14:paraId="588754E8" w14:textId="77777777" w:rsidR="00994CDD" w:rsidRPr="00163AEC" w:rsidRDefault="00994CDD" w:rsidP="00607AC5">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1.4</w:t>
            </w:r>
          </w:p>
        </w:tc>
        <w:tc>
          <w:tcPr>
            <w:tcW w:w="1792" w:type="pct"/>
          </w:tcPr>
          <w:p w14:paraId="5AD12737" w14:textId="77777777" w:rsidR="00994CDD" w:rsidRPr="00163AEC" w:rsidRDefault="00994CDD" w:rsidP="00607AC5">
            <w:pPr>
              <w:spacing w:after="0" w:line="240" w:lineRule="auto"/>
              <w:rPr>
                <w:rFonts w:ascii="Times New Roman" w:hAnsi="Times New Roman"/>
                <w:sz w:val="20"/>
                <w:szCs w:val="20"/>
                <w:lang w:eastAsia="en-US"/>
              </w:rPr>
            </w:pPr>
            <w:r w:rsidRPr="00163AEC">
              <w:rPr>
                <w:rFonts w:ascii="Times New Roman" w:eastAsia="Calibri" w:hAnsi="Times New Roman"/>
                <w:sz w:val="20"/>
                <w:szCs w:val="20"/>
                <w:lang w:val="en-US" w:eastAsia="en-US"/>
              </w:rPr>
              <w:t>Domeniul de studii universitare</w:t>
            </w:r>
          </w:p>
        </w:tc>
        <w:tc>
          <w:tcPr>
            <w:tcW w:w="2945" w:type="pct"/>
          </w:tcPr>
          <w:p w14:paraId="24DA4824" w14:textId="77777777" w:rsidR="00994CDD" w:rsidRPr="00163AEC" w:rsidRDefault="00994CDD" w:rsidP="00607AC5">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Ştiinţa Sportului şi Educaţiei Fizice</w:t>
            </w:r>
          </w:p>
        </w:tc>
      </w:tr>
      <w:tr w:rsidR="00994CDD" w:rsidRPr="00163AEC" w14:paraId="159977A6" w14:textId="77777777" w:rsidTr="00607AC5">
        <w:trPr>
          <w:jc w:val="center"/>
        </w:trPr>
        <w:tc>
          <w:tcPr>
            <w:tcW w:w="262" w:type="pct"/>
          </w:tcPr>
          <w:p w14:paraId="72BD6BFE" w14:textId="77777777" w:rsidR="00994CDD" w:rsidRPr="00163AEC" w:rsidRDefault="00994CDD" w:rsidP="00607AC5">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1.5</w:t>
            </w:r>
          </w:p>
        </w:tc>
        <w:tc>
          <w:tcPr>
            <w:tcW w:w="1792" w:type="pct"/>
          </w:tcPr>
          <w:p w14:paraId="67E4D819" w14:textId="77777777" w:rsidR="00994CDD" w:rsidRPr="00163AEC" w:rsidRDefault="00994CDD" w:rsidP="00607AC5">
            <w:pPr>
              <w:spacing w:after="0" w:line="240" w:lineRule="auto"/>
              <w:rPr>
                <w:rFonts w:ascii="Times New Roman" w:hAnsi="Times New Roman"/>
                <w:sz w:val="20"/>
                <w:szCs w:val="20"/>
                <w:lang w:eastAsia="en-US"/>
              </w:rPr>
            </w:pPr>
            <w:r w:rsidRPr="00163AEC">
              <w:rPr>
                <w:rFonts w:ascii="Times New Roman" w:eastAsia="Calibri" w:hAnsi="Times New Roman"/>
                <w:sz w:val="20"/>
                <w:szCs w:val="20"/>
                <w:lang w:val="en-US" w:eastAsia="en-US"/>
              </w:rPr>
              <w:t>Programul de studii</w:t>
            </w:r>
          </w:p>
        </w:tc>
        <w:tc>
          <w:tcPr>
            <w:tcW w:w="2945" w:type="pct"/>
          </w:tcPr>
          <w:p w14:paraId="5143156B" w14:textId="77777777" w:rsidR="00994CDD" w:rsidRPr="00163AEC" w:rsidRDefault="00994CDD" w:rsidP="00607AC5">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Master</w:t>
            </w:r>
          </w:p>
        </w:tc>
      </w:tr>
      <w:tr w:rsidR="00994CDD" w:rsidRPr="00163AEC" w14:paraId="3D3F9DE0" w14:textId="77777777" w:rsidTr="00607AC5">
        <w:trPr>
          <w:jc w:val="center"/>
        </w:trPr>
        <w:tc>
          <w:tcPr>
            <w:tcW w:w="262" w:type="pct"/>
          </w:tcPr>
          <w:p w14:paraId="3B8FE39C" w14:textId="77777777" w:rsidR="00994CDD" w:rsidRPr="00163AEC" w:rsidRDefault="00994CDD" w:rsidP="00607AC5">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1.6</w:t>
            </w:r>
          </w:p>
        </w:tc>
        <w:tc>
          <w:tcPr>
            <w:tcW w:w="1792" w:type="pct"/>
          </w:tcPr>
          <w:p w14:paraId="1A1BBC61" w14:textId="77777777" w:rsidR="00994CDD" w:rsidRPr="00163AEC" w:rsidRDefault="00994CDD" w:rsidP="00607AC5">
            <w:pPr>
              <w:spacing w:after="0" w:line="240" w:lineRule="auto"/>
              <w:rPr>
                <w:rFonts w:ascii="Times New Roman" w:hAnsi="Times New Roman"/>
                <w:sz w:val="20"/>
                <w:szCs w:val="20"/>
                <w:lang w:eastAsia="en-US"/>
              </w:rPr>
            </w:pPr>
            <w:r w:rsidRPr="00163AEC">
              <w:rPr>
                <w:rFonts w:ascii="Times New Roman" w:eastAsia="Calibri" w:hAnsi="Times New Roman"/>
                <w:sz w:val="20"/>
                <w:szCs w:val="20"/>
                <w:lang w:val="en-US" w:eastAsia="en-US"/>
              </w:rPr>
              <w:t>Ciclul de studii universitare</w:t>
            </w:r>
          </w:p>
        </w:tc>
        <w:tc>
          <w:tcPr>
            <w:tcW w:w="2945" w:type="pct"/>
          </w:tcPr>
          <w:p w14:paraId="35168D83" w14:textId="77777777" w:rsidR="00994CDD" w:rsidRPr="00163AEC" w:rsidRDefault="00994CDD" w:rsidP="00994CDD">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Performanță în sport</w:t>
            </w:r>
          </w:p>
        </w:tc>
      </w:tr>
      <w:tr w:rsidR="00994CDD" w:rsidRPr="00163AEC" w14:paraId="0C91A470" w14:textId="77777777" w:rsidTr="00607AC5">
        <w:trPr>
          <w:jc w:val="center"/>
        </w:trPr>
        <w:tc>
          <w:tcPr>
            <w:tcW w:w="262" w:type="pct"/>
          </w:tcPr>
          <w:p w14:paraId="4C98788F" w14:textId="77777777" w:rsidR="00994CDD" w:rsidRPr="00163AEC" w:rsidRDefault="00994CDD" w:rsidP="00607AC5">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1.7</w:t>
            </w:r>
          </w:p>
        </w:tc>
        <w:tc>
          <w:tcPr>
            <w:tcW w:w="1792" w:type="pct"/>
          </w:tcPr>
          <w:p w14:paraId="1055EC28" w14:textId="77777777" w:rsidR="00994CDD" w:rsidRPr="00163AEC" w:rsidRDefault="00994CDD" w:rsidP="00607AC5">
            <w:pPr>
              <w:spacing w:after="0" w:line="240" w:lineRule="auto"/>
              <w:rPr>
                <w:rFonts w:ascii="Times New Roman" w:hAnsi="Times New Roman"/>
                <w:sz w:val="20"/>
                <w:szCs w:val="20"/>
                <w:lang w:eastAsia="en-US"/>
              </w:rPr>
            </w:pPr>
            <w:r w:rsidRPr="00163AEC">
              <w:rPr>
                <w:rFonts w:ascii="Times New Roman" w:hAnsi="Times New Roman"/>
                <w:sz w:val="20"/>
                <w:szCs w:val="20"/>
                <w:lang w:val="en-US" w:eastAsia="en-US"/>
              </w:rPr>
              <w:t>Limba de predare</w:t>
            </w:r>
          </w:p>
        </w:tc>
        <w:tc>
          <w:tcPr>
            <w:tcW w:w="2945" w:type="pct"/>
          </w:tcPr>
          <w:p w14:paraId="4B5164B7" w14:textId="77777777" w:rsidR="00994CDD" w:rsidRPr="00163AEC" w:rsidRDefault="00994CDD" w:rsidP="00607AC5">
            <w:pPr>
              <w:spacing w:after="0" w:line="240" w:lineRule="auto"/>
              <w:rPr>
                <w:rFonts w:ascii="Times New Roman" w:hAnsi="Times New Roman"/>
                <w:sz w:val="20"/>
                <w:szCs w:val="20"/>
                <w:lang w:eastAsia="en-US"/>
              </w:rPr>
            </w:pPr>
            <w:r w:rsidRPr="00163AEC">
              <w:rPr>
                <w:rFonts w:ascii="Times New Roman" w:hAnsi="Times New Roman"/>
                <w:sz w:val="20"/>
                <w:szCs w:val="20"/>
                <w:lang w:val="en-US" w:eastAsia="en-US"/>
              </w:rPr>
              <w:t>Română</w:t>
            </w:r>
          </w:p>
        </w:tc>
      </w:tr>
      <w:tr w:rsidR="00994CDD" w:rsidRPr="00163AEC" w14:paraId="1A5BDC76" w14:textId="77777777" w:rsidTr="00607AC5">
        <w:trPr>
          <w:jc w:val="center"/>
        </w:trPr>
        <w:tc>
          <w:tcPr>
            <w:tcW w:w="262" w:type="pct"/>
            <w:tcBorders>
              <w:bottom w:val="single" w:sz="4" w:space="0" w:color="auto"/>
            </w:tcBorders>
          </w:tcPr>
          <w:p w14:paraId="4A5E1C00" w14:textId="77777777" w:rsidR="00994CDD" w:rsidRPr="00163AEC" w:rsidRDefault="00994CDD" w:rsidP="00607AC5">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1.8</w:t>
            </w:r>
          </w:p>
        </w:tc>
        <w:tc>
          <w:tcPr>
            <w:tcW w:w="1792" w:type="pct"/>
            <w:tcBorders>
              <w:bottom w:val="single" w:sz="4" w:space="0" w:color="auto"/>
            </w:tcBorders>
          </w:tcPr>
          <w:p w14:paraId="17651880" w14:textId="77777777" w:rsidR="00994CDD" w:rsidRPr="00163AEC" w:rsidRDefault="00994CDD" w:rsidP="00607AC5">
            <w:pPr>
              <w:spacing w:after="0" w:line="240" w:lineRule="auto"/>
              <w:rPr>
                <w:rFonts w:ascii="Times New Roman" w:hAnsi="Times New Roman"/>
                <w:sz w:val="20"/>
                <w:szCs w:val="20"/>
                <w:lang w:eastAsia="en-US"/>
              </w:rPr>
            </w:pPr>
            <w:r w:rsidRPr="00163AEC">
              <w:rPr>
                <w:rFonts w:ascii="Times New Roman" w:hAnsi="Times New Roman"/>
                <w:sz w:val="20"/>
                <w:szCs w:val="20"/>
                <w:lang w:val="en-US" w:eastAsia="en-US"/>
              </w:rPr>
              <w:t xml:space="preserve">Locația geografică de desfășurare a studiilor </w:t>
            </w:r>
          </w:p>
        </w:tc>
        <w:tc>
          <w:tcPr>
            <w:tcW w:w="2945" w:type="pct"/>
            <w:tcBorders>
              <w:bottom w:val="single" w:sz="4" w:space="0" w:color="auto"/>
            </w:tcBorders>
          </w:tcPr>
          <w:p w14:paraId="1C699A94" w14:textId="77777777" w:rsidR="00994CDD" w:rsidRPr="00163AEC" w:rsidRDefault="00994CDD" w:rsidP="00607AC5">
            <w:pPr>
              <w:spacing w:after="0" w:line="240" w:lineRule="auto"/>
              <w:rPr>
                <w:rFonts w:ascii="Times New Roman" w:hAnsi="Times New Roman"/>
                <w:sz w:val="20"/>
                <w:szCs w:val="20"/>
                <w:lang w:eastAsia="en-US"/>
              </w:rPr>
            </w:pPr>
            <w:r w:rsidRPr="00163AEC">
              <w:rPr>
                <w:rFonts w:ascii="Times New Roman" w:hAnsi="Times New Roman"/>
                <w:sz w:val="20"/>
                <w:szCs w:val="20"/>
                <w:lang w:val="en-US" w:eastAsia="en-US"/>
              </w:rPr>
              <w:t>Pitești</w:t>
            </w:r>
          </w:p>
        </w:tc>
      </w:tr>
    </w:tbl>
    <w:p w14:paraId="5125534A" w14:textId="77777777" w:rsidR="0003128D" w:rsidRPr="00163AEC" w:rsidRDefault="0003128D" w:rsidP="003147E1">
      <w:pPr>
        <w:spacing w:after="0" w:line="240" w:lineRule="auto"/>
        <w:rPr>
          <w:rFonts w:ascii="Times New Roman" w:eastAsia="Calibri" w:hAnsi="Times New Roman"/>
          <w:b/>
          <w:sz w:val="18"/>
          <w:szCs w:val="18"/>
        </w:rPr>
      </w:pPr>
    </w:p>
    <w:p w14:paraId="1FF90F1B" w14:textId="77777777" w:rsidR="0003128D" w:rsidRPr="00163AEC" w:rsidRDefault="00893DE0" w:rsidP="003147E1">
      <w:pPr>
        <w:spacing w:after="0" w:line="240" w:lineRule="auto"/>
        <w:rPr>
          <w:rFonts w:ascii="Times New Roman" w:hAnsi="Times New Roman"/>
          <w:sz w:val="18"/>
          <w:szCs w:val="18"/>
        </w:rPr>
      </w:pPr>
      <w:r w:rsidRPr="00163AEC">
        <w:rPr>
          <w:rFonts w:ascii="Times New Roman" w:eastAsia="Calibri" w:hAnsi="Times New Roman"/>
          <w:b/>
          <w:sz w:val="18"/>
          <w:szCs w:val="18"/>
        </w:rPr>
        <w:t>2. Date despre disciplină</w:t>
      </w:r>
      <w:r w:rsidR="00411A3A" w:rsidRPr="00163AEC">
        <w:rPr>
          <w:rFonts w:ascii="Times New Roman" w:eastAsia="Calibri" w:hAnsi="Times New Roman"/>
          <w:b/>
          <w:sz w:val="18"/>
          <w:szCs w:val="18"/>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
        <w:gridCol w:w="1151"/>
        <w:gridCol w:w="368"/>
        <w:gridCol w:w="341"/>
        <w:gridCol w:w="863"/>
        <w:gridCol w:w="312"/>
        <w:gridCol w:w="346"/>
        <w:gridCol w:w="1339"/>
        <w:gridCol w:w="815"/>
        <w:gridCol w:w="630"/>
        <w:gridCol w:w="1545"/>
        <w:gridCol w:w="882"/>
      </w:tblGrid>
      <w:tr w:rsidR="005773C9" w:rsidRPr="00163AEC" w14:paraId="249B5C4D" w14:textId="77777777" w:rsidTr="00607AC5">
        <w:trPr>
          <w:jc w:val="center"/>
        </w:trPr>
        <w:tc>
          <w:tcPr>
            <w:tcW w:w="272" w:type="pct"/>
            <w:tcMar>
              <w:left w:w="28" w:type="dxa"/>
              <w:right w:w="28" w:type="dxa"/>
            </w:tcMar>
            <w:vAlign w:val="center"/>
          </w:tcPr>
          <w:p w14:paraId="30C554C1" w14:textId="77777777" w:rsidR="005773C9" w:rsidRPr="00163AEC" w:rsidRDefault="005773C9" w:rsidP="00607AC5">
            <w:pPr>
              <w:spacing w:after="0" w:line="240" w:lineRule="auto"/>
              <w:jc w:val="center"/>
              <w:rPr>
                <w:rFonts w:ascii="Times New Roman" w:hAnsi="Times New Roman"/>
                <w:sz w:val="20"/>
                <w:szCs w:val="20"/>
                <w:lang w:eastAsia="en-US"/>
              </w:rPr>
            </w:pPr>
            <w:r w:rsidRPr="00163AEC">
              <w:rPr>
                <w:rFonts w:ascii="Times New Roman" w:hAnsi="Times New Roman"/>
                <w:sz w:val="20"/>
                <w:szCs w:val="20"/>
                <w:lang w:eastAsia="en-US"/>
              </w:rPr>
              <w:t>2.1</w:t>
            </w:r>
          </w:p>
        </w:tc>
        <w:tc>
          <w:tcPr>
            <w:tcW w:w="1744" w:type="pct"/>
            <w:gridSpan w:val="5"/>
            <w:tcMar>
              <w:left w:w="28" w:type="dxa"/>
              <w:right w:w="28" w:type="dxa"/>
            </w:tcMar>
            <w:vAlign w:val="center"/>
          </w:tcPr>
          <w:p w14:paraId="1D5130B4" w14:textId="77777777" w:rsidR="005773C9" w:rsidRPr="00163AEC" w:rsidRDefault="005773C9" w:rsidP="00607AC5">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Denumirea disciplinei</w:t>
            </w:r>
          </w:p>
        </w:tc>
        <w:tc>
          <w:tcPr>
            <w:tcW w:w="2984" w:type="pct"/>
            <w:gridSpan w:val="6"/>
            <w:tcMar>
              <w:left w:w="28" w:type="dxa"/>
              <w:right w:w="28" w:type="dxa"/>
            </w:tcMar>
            <w:vAlign w:val="center"/>
          </w:tcPr>
          <w:p w14:paraId="4EC632E5" w14:textId="3BD43688" w:rsidR="005773C9" w:rsidRPr="00AD4204" w:rsidRDefault="00AD4204" w:rsidP="00AD4204">
            <w:pPr>
              <w:spacing w:after="0" w:line="240" w:lineRule="auto"/>
              <w:rPr>
                <w:rFonts w:ascii="Times New Roman" w:eastAsia="Calibri" w:hAnsi="Times New Roman"/>
                <w:i/>
                <w:sz w:val="20"/>
                <w:szCs w:val="20"/>
              </w:rPr>
            </w:pPr>
            <w:r w:rsidRPr="00AD4204">
              <w:rPr>
                <w:rFonts w:ascii="Times New Roman" w:eastAsia="Calibri" w:hAnsi="Times New Roman"/>
                <w:b/>
                <w:sz w:val="20"/>
                <w:szCs w:val="20"/>
              </w:rPr>
              <w:t>Suportul informațional al performanței sportive</w:t>
            </w:r>
          </w:p>
        </w:tc>
      </w:tr>
      <w:tr w:rsidR="005773C9" w:rsidRPr="00163AEC" w14:paraId="6A524CC3" w14:textId="77777777" w:rsidTr="00607AC5">
        <w:trPr>
          <w:jc w:val="center"/>
        </w:trPr>
        <w:tc>
          <w:tcPr>
            <w:tcW w:w="272" w:type="pct"/>
            <w:tcMar>
              <w:left w:w="28" w:type="dxa"/>
              <w:right w:w="28" w:type="dxa"/>
            </w:tcMar>
            <w:vAlign w:val="center"/>
          </w:tcPr>
          <w:p w14:paraId="7730B908" w14:textId="77777777" w:rsidR="005773C9" w:rsidRPr="00163AEC" w:rsidRDefault="005773C9" w:rsidP="00607AC5">
            <w:pPr>
              <w:spacing w:after="0" w:line="240" w:lineRule="auto"/>
              <w:jc w:val="center"/>
              <w:rPr>
                <w:rFonts w:ascii="Times New Roman" w:hAnsi="Times New Roman"/>
                <w:sz w:val="20"/>
                <w:szCs w:val="20"/>
                <w:lang w:eastAsia="en-US"/>
              </w:rPr>
            </w:pPr>
            <w:r w:rsidRPr="00163AEC">
              <w:rPr>
                <w:rFonts w:ascii="Times New Roman" w:hAnsi="Times New Roman"/>
                <w:sz w:val="20"/>
                <w:szCs w:val="20"/>
                <w:lang w:eastAsia="en-US"/>
              </w:rPr>
              <w:t>2.2</w:t>
            </w:r>
          </w:p>
        </w:tc>
        <w:tc>
          <w:tcPr>
            <w:tcW w:w="1744" w:type="pct"/>
            <w:gridSpan w:val="5"/>
            <w:tcMar>
              <w:left w:w="28" w:type="dxa"/>
              <w:right w:w="28" w:type="dxa"/>
            </w:tcMar>
            <w:vAlign w:val="center"/>
          </w:tcPr>
          <w:p w14:paraId="2337578D" w14:textId="77777777" w:rsidR="005773C9" w:rsidRPr="00163AEC" w:rsidRDefault="005773C9" w:rsidP="00607AC5">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Titularul activităţilor de curs</w:t>
            </w:r>
          </w:p>
        </w:tc>
        <w:tc>
          <w:tcPr>
            <w:tcW w:w="2984" w:type="pct"/>
            <w:gridSpan w:val="6"/>
            <w:tcMar>
              <w:left w:w="28" w:type="dxa"/>
              <w:right w:w="28" w:type="dxa"/>
            </w:tcMar>
            <w:vAlign w:val="center"/>
          </w:tcPr>
          <w:p w14:paraId="1D268894" w14:textId="77777777" w:rsidR="005773C9" w:rsidRPr="00163AEC" w:rsidRDefault="005773C9" w:rsidP="00607AC5">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Conf. univ. dr. Ilie MIHAI</w:t>
            </w:r>
          </w:p>
        </w:tc>
      </w:tr>
      <w:tr w:rsidR="005773C9" w:rsidRPr="00163AEC" w14:paraId="574196A8" w14:textId="77777777" w:rsidTr="00607AC5">
        <w:trPr>
          <w:jc w:val="center"/>
        </w:trPr>
        <w:tc>
          <w:tcPr>
            <w:tcW w:w="272" w:type="pct"/>
            <w:tcMar>
              <w:left w:w="28" w:type="dxa"/>
              <w:right w:w="28" w:type="dxa"/>
            </w:tcMar>
            <w:vAlign w:val="center"/>
          </w:tcPr>
          <w:p w14:paraId="7257BB1D" w14:textId="77777777" w:rsidR="005773C9" w:rsidRPr="00163AEC" w:rsidRDefault="005773C9" w:rsidP="00607AC5">
            <w:pPr>
              <w:spacing w:after="0" w:line="240" w:lineRule="auto"/>
              <w:jc w:val="center"/>
              <w:rPr>
                <w:rFonts w:ascii="Times New Roman" w:hAnsi="Times New Roman"/>
                <w:sz w:val="20"/>
                <w:szCs w:val="20"/>
                <w:lang w:eastAsia="en-US"/>
              </w:rPr>
            </w:pPr>
            <w:r w:rsidRPr="00163AEC">
              <w:rPr>
                <w:rFonts w:ascii="Times New Roman" w:hAnsi="Times New Roman"/>
                <w:sz w:val="20"/>
                <w:szCs w:val="20"/>
                <w:lang w:eastAsia="en-US"/>
              </w:rPr>
              <w:t>2.3</w:t>
            </w:r>
          </w:p>
        </w:tc>
        <w:tc>
          <w:tcPr>
            <w:tcW w:w="1744" w:type="pct"/>
            <w:gridSpan w:val="5"/>
            <w:tcMar>
              <w:left w:w="28" w:type="dxa"/>
              <w:right w:w="28" w:type="dxa"/>
            </w:tcMar>
            <w:vAlign w:val="center"/>
          </w:tcPr>
          <w:p w14:paraId="2AB2456B" w14:textId="77777777" w:rsidR="005773C9" w:rsidRPr="00163AEC" w:rsidRDefault="005773C9" w:rsidP="00607AC5">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Titularul activităţilor de laborator</w:t>
            </w:r>
          </w:p>
        </w:tc>
        <w:tc>
          <w:tcPr>
            <w:tcW w:w="2984" w:type="pct"/>
            <w:gridSpan w:val="6"/>
            <w:tcMar>
              <w:left w:w="28" w:type="dxa"/>
              <w:right w:w="28" w:type="dxa"/>
            </w:tcMar>
            <w:vAlign w:val="center"/>
          </w:tcPr>
          <w:p w14:paraId="141DD358" w14:textId="77777777" w:rsidR="005773C9" w:rsidRPr="00163AEC" w:rsidRDefault="005773C9" w:rsidP="00607AC5">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Conf. univ. dr. Ilie MIHAI</w:t>
            </w:r>
          </w:p>
        </w:tc>
      </w:tr>
      <w:tr w:rsidR="005773C9" w:rsidRPr="00163AEC" w14:paraId="0F57813B" w14:textId="77777777" w:rsidTr="00607AC5">
        <w:trPr>
          <w:jc w:val="center"/>
        </w:trPr>
        <w:tc>
          <w:tcPr>
            <w:tcW w:w="272" w:type="pct"/>
            <w:tcMar>
              <w:left w:w="28" w:type="dxa"/>
              <w:right w:w="28" w:type="dxa"/>
            </w:tcMar>
            <w:vAlign w:val="center"/>
          </w:tcPr>
          <w:p w14:paraId="0A3D9402" w14:textId="77777777" w:rsidR="005773C9" w:rsidRPr="00163AEC" w:rsidRDefault="005773C9" w:rsidP="00607AC5">
            <w:pPr>
              <w:spacing w:after="0" w:line="240" w:lineRule="auto"/>
              <w:jc w:val="center"/>
              <w:rPr>
                <w:rFonts w:ascii="Times New Roman" w:hAnsi="Times New Roman"/>
                <w:sz w:val="20"/>
                <w:szCs w:val="20"/>
                <w:lang w:eastAsia="en-US"/>
              </w:rPr>
            </w:pPr>
            <w:r w:rsidRPr="00163AEC">
              <w:rPr>
                <w:rFonts w:ascii="Times New Roman" w:hAnsi="Times New Roman"/>
                <w:sz w:val="20"/>
                <w:szCs w:val="20"/>
                <w:lang w:eastAsia="en-US"/>
              </w:rPr>
              <w:t>2.4</w:t>
            </w:r>
          </w:p>
        </w:tc>
        <w:tc>
          <w:tcPr>
            <w:tcW w:w="649" w:type="pct"/>
            <w:tcMar>
              <w:left w:w="28" w:type="dxa"/>
              <w:right w:w="28" w:type="dxa"/>
            </w:tcMar>
            <w:vAlign w:val="center"/>
          </w:tcPr>
          <w:p w14:paraId="7763D68F" w14:textId="77777777" w:rsidR="005773C9" w:rsidRPr="00163AEC" w:rsidRDefault="005773C9" w:rsidP="00607AC5">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Anul de studii</w:t>
            </w:r>
          </w:p>
        </w:tc>
        <w:tc>
          <w:tcPr>
            <w:tcW w:w="217" w:type="pct"/>
            <w:tcMar>
              <w:left w:w="28" w:type="dxa"/>
              <w:right w:w="28" w:type="dxa"/>
            </w:tcMar>
            <w:vAlign w:val="center"/>
          </w:tcPr>
          <w:p w14:paraId="4C2B10E1" w14:textId="77777777" w:rsidR="005773C9" w:rsidRPr="00163AEC" w:rsidRDefault="005773C9" w:rsidP="00607AC5">
            <w:pPr>
              <w:spacing w:after="0" w:line="240" w:lineRule="auto"/>
              <w:jc w:val="center"/>
              <w:rPr>
                <w:rFonts w:ascii="Times New Roman" w:hAnsi="Times New Roman"/>
                <w:sz w:val="20"/>
                <w:szCs w:val="20"/>
                <w:lang w:eastAsia="en-US"/>
              </w:rPr>
            </w:pPr>
            <w:r w:rsidRPr="00163AEC">
              <w:rPr>
                <w:rFonts w:ascii="Times New Roman" w:hAnsi="Times New Roman"/>
                <w:sz w:val="20"/>
                <w:szCs w:val="20"/>
                <w:lang w:eastAsia="en-US"/>
              </w:rPr>
              <w:t>II</w:t>
            </w:r>
          </w:p>
        </w:tc>
        <w:tc>
          <w:tcPr>
            <w:tcW w:w="202" w:type="pct"/>
            <w:tcMar>
              <w:left w:w="28" w:type="dxa"/>
              <w:right w:w="28" w:type="dxa"/>
            </w:tcMar>
            <w:vAlign w:val="center"/>
          </w:tcPr>
          <w:p w14:paraId="2B3354FE" w14:textId="77777777" w:rsidR="005773C9" w:rsidRPr="00163AEC" w:rsidRDefault="005773C9" w:rsidP="00607AC5">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2.5</w:t>
            </w:r>
          </w:p>
        </w:tc>
        <w:tc>
          <w:tcPr>
            <w:tcW w:w="490" w:type="pct"/>
            <w:tcMar>
              <w:left w:w="28" w:type="dxa"/>
              <w:right w:w="28" w:type="dxa"/>
            </w:tcMar>
            <w:vAlign w:val="center"/>
          </w:tcPr>
          <w:p w14:paraId="6B505229" w14:textId="77777777" w:rsidR="005773C9" w:rsidRPr="00163AEC" w:rsidRDefault="005773C9" w:rsidP="00607AC5">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Semestrul</w:t>
            </w:r>
          </w:p>
        </w:tc>
        <w:tc>
          <w:tcPr>
            <w:tcW w:w="185" w:type="pct"/>
            <w:tcMar>
              <w:left w:w="28" w:type="dxa"/>
              <w:right w:w="28" w:type="dxa"/>
            </w:tcMar>
            <w:vAlign w:val="center"/>
          </w:tcPr>
          <w:p w14:paraId="036CF073" w14:textId="77777777" w:rsidR="005773C9" w:rsidRPr="00163AEC" w:rsidRDefault="005773C9" w:rsidP="00607AC5">
            <w:pPr>
              <w:spacing w:after="0" w:line="240" w:lineRule="auto"/>
              <w:jc w:val="center"/>
              <w:rPr>
                <w:rFonts w:ascii="Times New Roman" w:hAnsi="Times New Roman"/>
                <w:sz w:val="20"/>
                <w:szCs w:val="20"/>
                <w:lang w:eastAsia="en-US"/>
              </w:rPr>
            </w:pPr>
            <w:r w:rsidRPr="00163AEC">
              <w:rPr>
                <w:rFonts w:ascii="Times New Roman" w:hAnsi="Times New Roman"/>
                <w:sz w:val="20"/>
                <w:szCs w:val="20"/>
                <w:lang w:eastAsia="en-US"/>
              </w:rPr>
              <w:t>II</w:t>
            </w:r>
          </w:p>
        </w:tc>
        <w:tc>
          <w:tcPr>
            <w:tcW w:w="205" w:type="pct"/>
            <w:tcMar>
              <w:left w:w="28" w:type="dxa"/>
              <w:right w:w="28" w:type="dxa"/>
            </w:tcMar>
            <w:vAlign w:val="center"/>
          </w:tcPr>
          <w:p w14:paraId="05512181" w14:textId="77777777" w:rsidR="005773C9" w:rsidRPr="00163AEC" w:rsidRDefault="005773C9" w:rsidP="00607AC5">
            <w:pPr>
              <w:spacing w:after="0" w:line="240" w:lineRule="auto"/>
              <w:jc w:val="center"/>
              <w:rPr>
                <w:rFonts w:ascii="Times New Roman" w:hAnsi="Times New Roman"/>
                <w:sz w:val="20"/>
                <w:szCs w:val="20"/>
                <w:lang w:eastAsia="en-US"/>
              </w:rPr>
            </w:pPr>
            <w:r w:rsidRPr="00163AEC">
              <w:rPr>
                <w:rFonts w:ascii="Times New Roman" w:hAnsi="Times New Roman"/>
                <w:sz w:val="20"/>
                <w:szCs w:val="20"/>
                <w:lang w:eastAsia="en-US"/>
              </w:rPr>
              <w:t>2.6</w:t>
            </w:r>
          </w:p>
        </w:tc>
        <w:tc>
          <w:tcPr>
            <w:tcW w:w="753" w:type="pct"/>
            <w:tcMar>
              <w:left w:w="28" w:type="dxa"/>
              <w:right w:w="28" w:type="dxa"/>
            </w:tcMar>
            <w:vAlign w:val="center"/>
          </w:tcPr>
          <w:p w14:paraId="147F0E69" w14:textId="77777777" w:rsidR="005773C9" w:rsidRPr="00163AEC" w:rsidRDefault="005773C9" w:rsidP="00607AC5">
            <w:pPr>
              <w:spacing w:after="0" w:line="240" w:lineRule="auto"/>
              <w:rPr>
                <w:rFonts w:ascii="Times New Roman" w:hAnsi="Times New Roman"/>
                <w:sz w:val="20"/>
                <w:szCs w:val="20"/>
                <w:lang w:eastAsia="en-US"/>
              </w:rPr>
            </w:pPr>
            <w:r w:rsidRPr="00163AEC">
              <w:rPr>
                <w:rFonts w:ascii="Times New Roman" w:hAnsi="Times New Roman"/>
                <w:sz w:val="20"/>
                <w:szCs w:val="20"/>
                <w:lang w:eastAsia="en-US"/>
              </w:rPr>
              <w:t>Tipul de evaluare</w:t>
            </w:r>
          </w:p>
        </w:tc>
        <w:tc>
          <w:tcPr>
            <w:tcW w:w="463" w:type="pct"/>
            <w:tcMar>
              <w:left w:w="28" w:type="dxa"/>
              <w:right w:w="28" w:type="dxa"/>
            </w:tcMar>
            <w:vAlign w:val="center"/>
          </w:tcPr>
          <w:p w14:paraId="69587CA0" w14:textId="77777777" w:rsidR="005773C9" w:rsidRPr="00163AEC" w:rsidRDefault="005773C9" w:rsidP="00607AC5">
            <w:pPr>
              <w:spacing w:after="0" w:line="240" w:lineRule="auto"/>
              <w:jc w:val="center"/>
              <w:rPr>
                <w:rFonts w:ascii="Times New Roman" w:hAnsi="Times New Roman"/>
                <w:sz w:val="20"/>
                <w:szCs w:val="20"/>
                <w:lang w:eastAsia="en-US"/>
              </w:rPr>
            </w:pPr>
            <w:r w:rsidRPr="00163AEC">
              <w:rPr>
                <w:rFonts w:ascii="Times New Roman" w:hAnsi="Times New Roman"/>
                <w:sz w:val="20"/>
                <w:szCs w:val="20"/>
                <w:lang w:eastAsia="en-US"/>
              </w:rPr>
              <w:t>E</w:t>
            </w:r>
          </w:p>
        </w:tc>
        <w:tc>
          <w:tcPr>
            <w:tcW w:w="361" w:type="pct"/>
            <w:tcMar>
              <w:left w:w="28" w:type="dxa"/>
              <w:right w:w="28" w:type="dxa"/>
            </w:tcMar>
            <w:vAlign w:val="center"/>
          </w:tcPr>
          <w:p w14:paraId="02B205F5" w14:textId="77777777" w:rsidR="005773C9" w:rsidRPr="00163AEC" w:rsidRDefault="005773C9" w:rsidP="00607AC5">
            <w:pPr>
              <w:spacing w:after="0" w:line="240" w:lineRule="auto"/>
              <w:jc w:val="center"/>
              <w:rPr>
                <w:rFonts w:ascii="Times New Roman" w:hAnsi="Times New Roman"/>
                <w:sz w:val="20"/>
                <w:szCs w:val="20"/>
                <w:lang w:eastAsia="en-US"/>
              </w:rPr>
            </w:pPr>
            <w:r w:rsidRPr="00163AEC">
              <w:rPr>
                <w:rFonts w:ascii="Times New Roman" w:hAnsi="Times New Roman"/>
                <w:sz w:val="20"/>
                <w:szCs w:val="20"/>
                <w:lang w:eastAsia="en-US"/>
              </w:rPr>
              <w:t>2.7</w:t>
            </w:r>
          </w:p>
        </w:tc>
        <w:tc>
          <w:tcPr>
            <w:tcW w:w="866" w:type="pct"/>
            <w:tcMar>
              <w:left w:w="28" w:type="dxa"/>
              <w:right w:w="28" w:type="dxa"/>
            </w:tcMar>
            <w:vAlign w:val="center"/>
          </w:tcPr>
          <w:p w14:paraId="029B36D7" w14:textId="77777777" w:rsidR="005773C9" w:rsidRPr="00163AEC" w:rsidRDefault="005773C9" w:rsidP="00607AC5">
            <w:pPr>
              <w:spacing w:after="0" w:line="240" w:lineRule="auto"/>
              <w:rPr>
                <w:rFonts w:ascii="Times New Roman" w:hAnsi="Times New Roman"/>
                <w:sz w:val="20"/>
                <w:szCs w:val="20"/>
                <w:lang w:eastAsia="en-US"/>
              </w:rPr>
            </w:pPr>
            <w:r w:rsidRPr="00163AEC">
              <w:rPr>
                <w:rFonts w:ascii="Times New Roman" w:eastAsia="Calibri" w:hAnsi="Times New Roman"/>
                <w:sz w:val="20"/>
                <w:szCs w:val="20"/>
                <w:lang w:val="en-US" w:eastAsia="en-US"/>
              </w:rPr>
              <w:t>Statutul disciplinei</w:t>
            </w:r>
          </w:p>
        </w:tc>
        <w:tc>
          <w:tcPr>
            <w:tcW w:w="335" w:type="pct"/>
            <w:tcMar>
              <w:left w:w="28" w:type="dxa"/>
              <w:right w:w="28" w:type="dxa"/>
            </w:tcMar>
            <w:vAlign w:val="center"/>
          </w:tcPr>
          <w:p w14:paraId="17937761" w14:textId="77777777" w:rsidR="005773C9" w:rsidRPr="00163AEC" w:rsidRDefault="005773C9" w:rsidP="00607AC5">
            <w:pPr>
              <w:spacing w:after="0" w:line="240" w:lineRule="auto"/>
              <w:jc w:val="center"/>
              <w:rPr>
                <w:rFonts w:ascii="Times New Roman" w:hAnsi="Times New Roman"/>
                <w:sz w:val="20"/>
                <w:szCs w:val="20"/>
                <w:lang w:eastAsia="en-US"/>
              </w:rPr>
            </w:pPr>
            <w:r w:rsidRPr="00AD7EA5">
              <w:rPr>
                <w:rFonts w:ascii="Times New Roman" w:eastAsia="Calibri" w:hAnsi="Times New Roman"/>
                <w:b/>
                <w:bCs/>
                <w:lang w:val="en-US" w:eastAsia="en-US"/>
              </w:rPr>
              <w:t>Ob</w:t>
            </w:r>
            <w:r w:rsidRPr="00163AEC">
              <w:rPr>
                <w:rFonts w:ascii="Times New Roman" w:eastAsia="Calibri" w:hAnsi="Times New Roman"/>
                <w:sz w:val="20"/>
                <w:szCs w:val="20"/>
                <w:lang w:val="en-US" w:eastAsia="en-US"/>
              </w:rPr>
              <w:t>/Op/F</w:t>
            </w:r>
            <w:r w:rsidRPr="00163AEC">
              <w:rPr>
                <w:rFonts w:ascii="Times New Roman" w:eastAsia="Calibri" w:hAnsi="Times New Roman"/>
                <w:sz w:val="20"/>
                <w:szCs w:val="20"/>
                <w:vertAlign w:val="superscript"/>
                <w:lang w:val="en-US" w:eastAsia="en-US"/>
              </w:rPr>
              <w:footnoteReference w:id="1"/>
            </w:r>
          </w:p>
        </w:tc>
      </w:tr>
      <w:tr w:rsidR="005773C9" w:rsidRPr="00163AEC" w14:paraId="5E088098" w14:textId="77777777" w:rsidTr="00607AC5">
        <w:trPr>
          <w:jc w:val="center"/>
        </w:trPr>
        <w:tc>
          <w:tcPr>
            <w:tcW w:w="272" w:type="pct"/>
            <w:tcMar>
              <w:left w:w="28" w:type="dxa"/>
              <w:right w:w="28" w:type="dxa"/>
            </w:tcMar>
            <w:vAlign w:val="center"/>
          </w:tcPr>
          <w:p w14:paraId="2B055ABE" w14:textId="77777777" w:rsidR="005773C9" w:rsidRPr="00163AEC" w:rsidRDefault="005773C9" w:rsidP="00607AC5">
            <w:pPr>
              <w:spacing w:after="0" w:line="240" w:lineRule="auto"/>
              <w:jc w:val="center"/>
              <w:rPr>
                <w:rFonts w:ascii="Times New Roman" w:hAnsi="Times New Roman"/>
                <w:sz w:val="20"/>
                <w:szCs w:val="20"/>
                <w:lang w:eastAsia="en-US"/>
              </w:rPr>
            </w:pPr>
            <w:r w:rsidRPr="00163AEC">
              <w:rPr>
                <w:rFonts w:ascii="Times New Roman" w:eastAsia="Calibri" w:hAnsi="Times New Roman"/>
                <w:sz w:val="20"/>
                <w:szCs w:val="20"/>
                <w:lang w:val="en-US" w:eastAsia="en-US"/>
              </w:rPr>
              <w:t>2.8</w:t>
            </w:r>
          </w:p>
        </w:tc>
        <w:tc>
          <w:tcPr>
            <w:tcW w:w="649" w:type="pct"/>
            <w:tcMar>
              <w:left w:w="28" w:type="dxa"/>
              <w:right w:w="28" w:type="dxa"/>
            </w:tcMar>
            <w:vAlign w:val="center"/>
          </w:tcPr>
          <w:p w14:paraId="0776F60D" w14:textId="77777777" w:rsidR="005773C9" w:rsidRPr="00163AEC" w:rsidRDefault="005773C9" w:rsidP="00607AC5">
            <w:pPr>
              <w:spacing w:after="0" w:line="240" w:lineRule="auto"/>
              <w:rPr>
                <w:rFonts w:ascii="Times New Roman" w:hAnsi="Times New Roman"/>
                <w:sz w:val="20"/>
                <w:szCs w:val="20"/>
                <w:lang w:eastAsia="en-US"/>
              </w:rPr>
            </w:pPr>
            <w:r w:rsidRPr="00163AEC">
              <w:rPr>
                <w:rFonts w:ascii="Times New Roman" w:eastAsia="Calibri" w:hAnsi="Times New Roman"/>
                <w:sz w:val="20"/>
                <w:szCs w:val="20"/>
                <w:lang w:val="en-US" w:eastAsia="en-US"/>
              </w:rPr>
              <w:t>Categoria formativă</w:t>
            </w:r>
          </w:p>
        </w:tc>
        <w:tc>
          <w:tcPr>
            <w:tcW w:w="909" w:type="pct"/>
            <w:gridSpan w:val="3"/>
            <w:tcMar>
              <w:left w:w="28" w:type="dxa"/>
              <w:right w:w="28" w:type="dxa"/>
            </w:tcMar>
            <w:vAlign w:val="center"/>
          </w:tcPr>
          <w:p w14:paraId="79C9F582" w14:textId="77777777" w:rsidR="005773C9" w:rsidRPr="00163AEC" w:rsidRDefault="005773C9" w:rsidP="00607AC5">
            <w:pPr>
              <w:spacing w:after="0" w:line="240" w:lineRule="auto"/>
              <w:rPr>
                <w:rFonts w:ascii="Times New Roman" w:hAnsi="Times New Roman"/>
                <w:sz w:val="20"/>
                <w:szCs w:val="20"/>
                <w:lang w:eastAsia="en-US"/>
              </w:rPr>
            </w:pPr>
            <w:r w:rsidRPr="00AD7EA5">
              <w:rPr>
                <w:rFonts w:ascii="Times New Roman" w:eastAsia="Calibri" w:hAnsi="Times New Roman"/>
                <w:b/>
                <w:bCs/>
                <w:lang w:val="en-US" w:eastAsia="en-US"/>
              </w:rPr>
              <w:t>F</w:t>
            </w:r>
            <w:r w:rsidRPr="00163AEC">
              <w:rPr>
                <w:rFonts w:ascii="Times New Roman" w:eastAsia="Calibri" w:hAnsi="Times New Roman"/>
                <w:sz w:val="20"/>
                <w:szCs w:val="20"/>
                <w:lang w:val="en-US" w:eastAsia="en-US"/>
              </w:rPr>
              <w:t>/S/C</w:t>
            </w:r>
            <w:r w:rsidRPr="00163AEC">
              <w:rPr>
                <w:rFonts w:ascii="Times New Roman" w:eastAsia="Calibri" w:hAnsi="Times New Roman"/>
                <w:sz w:val="20"/>
                <w:szCs w:val="20"/>
                <w:vertAlign w:val="superscript"/>
                <w:lang w:val="en-US" w:eastAsia="en-US"/>
              </w:rPr>
              <w:footnoteReference w:id="2"/>
            </w:r>
          </w:p>
        </w:tc>
        <w:tc>
          <w:tcPr>
            <w:tcW w:w="1144" w:type="pct"/>
            <w:gridSpan w:val="3"/>
            <w:tcMar>
              <w:left w:w="28" w:type="dxa"/>
              <w:right w:w="28" w:type="dxa"/>
            </w:tcMar>
            <w:vAlign w:val="center"/>
          </w:tcPr>
          <w:p w14:paraId="53DC838C" w14:textId="77777777" w:rsidR="005773C9" w:rsidRPr="00163AEC" w:rsidRDefault="005773C9" w:rsidP="00607AC5">
            <w:pPr>
              <w:spacing w:after="0" w:line="240" w:lineRule="auto"/>
              <w:rPr>
                <w:rFonts w:ascii="Times New Roman" w:hAnsi="Times New Roman"/>
                <w:sz w:val="20"/>
                <w:szCs w:val="20"/>
                <w:lang w:eastAsia="en-US"/>
              </w:rPr>
            </w:pPr>
            <w:r w:rsidRPr="00163AEC">
              <w:rPr>
                <w:rFonts w:ascii="Times New Roman" w:eastAsia="Calibri" w:hAnsi="Times New Roman"/>
                <w:sz w:val="20"/>
                <w:szCs w:val="20"/>
                <w:lang w:val="en-US" w:eastAsia="en-US"/>
              </w:rPr>
              <w:t>2.9 Codul disciplinei</w:t>
            </w:r>
          </w:p>
        </w:tc>
        <w:tc>
          <w:tcPr>
            <w:tcW w:w="2025" w:type="pct"/>
            <w:gridSpan w:val="4"/>
            <w:tcMar>
              <w:left w:w="28" w:type="dxa"/>
              <w:right w:w="28" w:type="dxa"/>
            </w:tcMar>
            <w:vAlign w:val="center"/>
          </w:tcPr>
          <w:p w14:paraId="4DAF6D7F" w14:textId="3D6E01E9" w:rsidR="005773C9" w:rsidRPr="00163AEC" w:rsidRDefault="00AD7EA5" w:rsidP="00607AC5">
            <w:pPr>
              <w:spacing w:after="0" w:line="240" w:lineRule="auto"/>
              <w:jc w:val="center"/>
              <w:rPr>
                <w:rFonts w:ascii="Times New Roman" w:hAnsi="Times New Roman"/>
                <w:sz w:val="20"/>
                <w:szCs w:val="20"/>
                <w:lang w:eastAsia="en-US"/>
              </w:rPr>
            </w:pPr>
            <w:r w:rsidRPr="00AD7EA5">
              <w:rPr>
                <w:rFonts w:ascii="Times New Roman" w:hAnsi="Times New Roman"/>
                <w:sz w:val="20"/>
                <w:szCs w:val="20"/>
                <w:lang w:eastAsia="en-US"/>
              </w:rPr>
              <w:t>UPB.18.M4.O.04-06</w:t>
            </w:r>
          </w:p>
        </w:tc>
      </w:tr>
    </w:tbl>
    <w:p w14:paraId="073A30CC" w14:textId="77777777" w:rsidR="003E7606" w:rsidRPr="00163AEC" w:rsidRDefault="003E7606" w:rsidP="003147E1">
      <w:pPr>
        <w:spacing w:after="0" w:line="240" w:lineRule="auto"/>
        <w:rPr>
          <w:rFonts w:ascii="Times New Roman" w:eastAsia="Calibri" w:hAnsi="Times New Roman"/>
          <w:b/>
          <w:sz w:val="18"/>
          <w:szCs w:val="18"/>
        </w:rPr>
      </w:pPr>
    </w:p>
    <w:p w14:paraId="5E6EB2F6" w14:textId="77777777" w:rsidR="0003128D" w:rsidRPr="00163AEC" w:rsidRDefault="00893DE0" w:rsidP="003147E1">
      <w:pPr>
        <w:spacing w:after="0" w:line="240" w:lineRule="auto"/>
        <w:rPr>
          <w:rFonts w:ascii="Times New Roman" w:eastAsia="Calibri" w:hAnsi="Times New Roman"/>
          <w:b/>
          <w:sz w:val="18"/>
          <w:szCs w:val="18"/>
        </w:rPr>
      </w:pPr>
      <w:r w:rsidRPr="00163AEC">
        <w:rPr>
          <w:rFonts w:ascii="Times New Roman" w:eastAsia="Calibri" w:hAnsi="Times New Roman"/>
          <w:b/>
          <w:sz w:val="18"/>
          <w:szCs w:val="18"/>
        </w:rPr>
        <w:t>3. Timpul total estimat</w:t>
      </w:r>
    </w:p>
    <w:tbl>
      <w:tblPr>
        <w:tblW w:w="5000" w:type="pct"/>
        <w:tblCellMar>
          <w:left w:w="10" w:type="dxa"/>
          <w:right w:w="10" w:type="dxa"/>
        </w:tblCellMar>
        <w:tblLook w:val="0000" w:firstRow="0" w:lastRow="0" w:firstColumn="0" w:lastColumn="0" w:noHBand="0" w:noVBand="0"/>
      </w:tblPr>
      <w:tblGrid>
        <w:gridCol w:w="3284"/>
        <w:gridCol w:w="417"/>
        <w:gridCol w:w="1075"/>
        <w:gridCol w:w="446"/>
        <w:gridCol w:w="415"/>
        <w:gridCol w:w="2624"/>
        <w:gridCol w:w="799"/>
      </w:tblGrid>
      <w:tr w:rsidR="005773C9" w:rsidRPr="00163AEC" w14:paraId="50E9B867" w14:textId="77777777" w:rsidTr="00607AC5">
        <w:trPr>
          <w:trHeight w:val="162"/>
        </w:trPr>
        <w:tc>
          <w:tcPr>
            <w:tcW w:w="1813" w:type="pc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7D471B0" w14:textId="77777777" w:rsidR="005773C9" w:rsidRPr="00163AEC" w:rsidRDefault="005773C9" w:rsidP="00607AC5">
            <w:pPr>
              <w:spacing w:after="0" w:line="240" w:lineRule="auto"/>
              <w:jc w:val="both"/>
              <w:rPr>
                <w:rFonts w:ascii="Times New Roman" w:eastAsia="Calibri" w:hAnsi="Times New Roman"/>
                <w:sz w:val="20"/>
                <w:szCs w:val="20"/>
              </w:rPr>
            </w:pPr>
            <w:r w:rsidRPr="00163AEC">
              <w:rPr>
                <w:rFonts w:ascii="Times New Roman" w:eastAsia="Calibri" w:hAnsi="Times New Roman"/>
                <w:sz w:val="20"/>
                <w:szCs w:val="20"/>
              </w:rPr>
              <w:t>3.1 Număr de ore pe săptămână</w:t>
            </w:r>
          </w:p>
        </w:tc>
        <w:tc>
          <w:tcPr>
            <w:tcW w:w="230" w:type="pc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C1A637A" w14:textId="77777777" w:rsidR="005773C9" w:rsidRPr="00163AEC" w:rsidRDefault="005773C9" w:rsidP="00607AC5">
            <w:pPr>
              <w:spacing w:after="0" w:line="240" w:lineRule="auto"/>
              <w:jc w:val="center"/>
              <w:rPr>
                <w:rFonts w:ascii="Times New Roman" w:eastAsia="Calibri" w:hAnsi="Times New Roman"/>
                <w:sz w:val="20"/>
                <w:szCs w:val="20"/>
              </w:rPr>
            </w:pPr>
            <w:r w:rsidRPr="00163AEC">
              <w:rPr>
                <w:rFonts w:ascii="Times New Roman" w:eastAsia="Calibri" w:hAnsi="Times New Roman"/>
                <w:sz w:val="20"/>
                <w:szCs w:val="20"/>
              </w:rPr>
              <w:t>2</w:t>
            </w:r>
          </w:p>
        </w:tc>
        <w:tc>
          <w:tcPr>
            <w:tcW w:w="839" w:type="pct"/>
            <w:gridSpan w:val="2"/>
            <w:tcBorders>
              <w:top w:val="single" w:sz="4" w:space="0" w:color="000000"/>
              <w:left w:val="single" w:sz="4" w:space="0" w:color="000000"/>
              <w:bottom w:val="single" w:sz="4" w:space="0" w:color="000000"/>
              <w:right w:val="single" w:sz="4" w:space="0" w:color="000000"/>
            </w:tcBorders>
            <w:vAlign w:val="center"/>
          </w:tcPr>
          <w:p w14:paraId="6B67006E" w14:textId="77777777" w:rsidR="005773C9" w:rsidRPr="00163AEC" w:rsidRDefault="005773C9" w:rsidP="00607AC5">
            <w:pPr>
              <w:spacing w:after="0" w:line="240" w:lineRule="auto"/>
              <w:rPr>
                <w:rFonts w:ascii="Times New Roman" w:eastAsia="Calibri" w:hAnsi="Times New Roman"/>
                <w:sz w:val="20"/>
                <w:szCs w:val="20"/>
              </w:rPr>
            </w:pPr>
            <w:r w:rsidRPr="00163AEC">
              <w:rPr>
                <w:rFonts w:ascii="Times New Roman" w:eastAsia="Calibri" w:hAnsi="Times New Roman"/>
                <w:sz w:val="20"/>
                <w:szCs w:val="20"/>
              </w:rPr>
              <w:t xml:space="preserve">Din care: 3.2 curs   </w:t>
            </w:r>
          </w:p>
        </w:tc>
        <w:tc>
          <w:tcPr>
            <w:tcW w:w="229" w:type="pct"/>
            <w:tcBorders>
              <w:top w:val="single" w:sz="4" w:space="0" w:color="000000"/>
              <w:left w:val="single" w:sz="4" w:space="0" w:color="000000"/>
              <w:bottom w:val="single" w:sz="4" w:space="0" w:color="000000"/>
              <w:right w:val="single" w:sz="4" w:space="0" w:color="000000"/>
            </w:tcBorders>
            <w:vAlign w:val="center"/>
          </w:tcPr>
          <w:p w14:paraId="6988763E" w14:textId="77777777" w:rsidR="005773C9" w:rsidRPr="00163AEC" w:rsidRDefault="005773C9" w:rsidP="00607AC5">
            <w:pPr>
              <w:spacing w:after="0" w:line="240" w:lineRule="auto"/>
              <w:jc w:val="center"/>
              <w:rPr>
                <w:rFonts w:ascii="Times New Roman" w:eastAsia="Calibri" w:hAnsi="Times New Roman"/>
                <w:sz w:val="20"/>
                <w:szCs w:val="20"/>
              </w:rPr>
            </w:pPr>
            <w:r w:rsidRPr="00163AEC">
              <w:rPr>
                <w:rFonts w:ascii="Times New Roman" w:eastAsia="Calibri" w:hAnsi="Times New Roman"/>
                <w:sz w:val="20"/>
                <w:szCs w:val="20"/>
              </w:rPr>
              <w:t>1</w:t>
            </w:r>
          </w:p>
        </w:tc>
        <w:tc>
          <w:tcPr>
            <w:tcW w:w="1448" w:type="pct"/>
            <w:tcBorders>
              <w:top w:val="single" w:sz="4" w:space="0" w:color="000000"/>
              <w:left w:val="single" w:sz="4" w:space="0" w:color="000000"/>
              <w:bottom w:val="single" w:sz="4" w:space="0" w:color="000000"/>
              <w:right w:val="single" w:sz="4" w:space="0" w:color="000000"/>
            </w:tcBorders>
            <w:vAlign w:val="center"/>
          </w:tcPr>
          <w:p w14:paraId="332D1326" w14:textId="77777777" w:rsidR="005773C9" w:rsidRPr="00163AEC" w:rsidRDefault="005773C9" w:rsidP="00607AC5">
            <w:pPr>
              <w:spacing w:after="0" w:line="240" w:lineRule="auto"/>
              <w:jc w:val="both"/>
              <w:rPr>
                <w:rFonts w:ascii="Times New Roman" w:eastAsia="Calibri" w:hAnsi="Times New Roman"/>
                <w:sz w:val="20"/>
                <w:szCs w:val="20"/>
              </w:rPr>
            </w:pPr>
            <w:r w:rsidRPr="00163AEC">
              <w:rPr>
                <w:rFonts w:ascii="Times New Roman" w:eastAsia="Calibri" w:hAnsi="Times New Roman"/>
                <w:sz w:val="20"/>
                <w:szCs w:val="20"/>
              </w:rPr>
              <w:t>3.3 Seminar/laborator/proiect</w:t>
            </w:r>
          </w:p>
        </w:tc>
        <w:tc>
          <w:tcPr>
            <w:tcW w:w="441" w:type="pct"/>
            <w:tcBorders>
              <w:top w:val="single" w:sz="4" w:space="0" w:color="000000"/>
              <w:left w:val="single" w:sz="4" w:space="0" w:color="000000"/>
              <w:bottom w:val="single" w:sz="4" w:space="0" w:color="000000"/>
              <w:right w:val="single" w:sz="4" w:space="0" w:color="000000"/>
            </w:tcBorders>
            <w:tcMar>
              <w:left w:w="108" w:type="dxa"/>
              <w:right w:w="108" w:type="dxa"/>
            </w:tcMar>
          </w:tcPr>
          <w:p w14:paraId="63445E7C" w14:textId="77777777" w:rsidR="005773C9" w:rsidRPr="00163AEC" w:rsidRDefault="005773C9" w:rsidP="00607AC5">
            <w:pPr>
              <w:spacing w:after="0" w:line="240" w:lineRule="auto"/>
              <w:rPr>
                <w:rFonts w:ascii="Times New Roman" w:eastAsia="Calibri" w:hAnsi="Times New Roman"/>
                <w:sz w:val="20"/>
                <w:szCs w:val="20"/>
              </w:rPr>
            </w:pPr>
            <w:r w:rsidRPr="00163AEC">
              <w:rPr>
                <w:rFonts w:ascii="Times New Roman" w:eastAsia="Calibri" w:hAnsi="Times New Roman"/>
                <w:sz w:val="20"/>
                <w:szCs w:val="20"/>
              </w:rPr>
              <w:t>1</w:t>
            </w:r>
          </w:p>
        </w:tc>
      </w:tr>
      <w:tr w:rsidR="005773C9" w:rsidRPr="00163AEC" w14:paraId="18029B04" w14:textId="77777777" w:rsidTr="00607AC5">
        <w:trPr>
          <w:trHeight w:val="1"/>
        </w:trPr>
        <w:tc>
          <w:tcPr>
            <w:tcW w:w="1813" w:type="pc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1541CD6" w14:textId="77777777" w:rsidR="005773C9" w:rsidRPr="00163AEC" w:rsidRDefault="005773C9" w:rsidP="00607AC5">
            <w:pPr>
              <w:spacing w:after="0" w:line="240" w:lineRule="auto"/>
              <w:rPr>
                <w:rFonts w:ascii="Times New Roman" w:eastAsia="Calibri" w:hAnsi="Times New Roman"/>
                <w:sz w:val="20"/>
                <w:szCs w:val="20"/>
              </w:rPr>
            </w:pPr>
            <w:r w:rsidRPr="00163AEC">
              <w:rPr>
                <w:rFonts w:ascii="Times New Roman" w:eastAsia="Calibri" w:hAnsi="Times New Roman"/>
                <w:sz w:val="20"/>
                <w:szCs w:val="20"/>
              </w:rPr>
              <w:t xml:space="preserve">3.4 Total ore din planul de învăţământ </w:t>
            </w:r>
          </w:p>
        </w:tc>
        <w:tc>
          <w:tcPr>
            <w:tcW w:w="230" w:type="pc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2E31A48" w14:textId="77777777" w:rsidR="005773C9" w:rsidRPr="00163AEC" w:rsidRDefault="005773C9" w:rsidP="00607AC5">
            <w:pPr>
              <w:spacing w:after="0" w:line="240" w:lineRule="auto"/>
              <w:jc w:val="center"/>
              <w:rPr>
                <w:rFonts w:ascii="Times New Roman" w:eastAsia="Calibri" w:hAnsi="Times New Roman"/>
                <w:sz w:val="20"/>
                <w:szCs w:val="20"/>
              </w:rPr>
            </w:pPr>
            <w:r w:rsidRPr="00163AEC">
              <w:rPr>
                <w:rFonts w:ascii="Times New Roman" w:eastAsia="Calibri" w:hAnsi="Times New Roman"/>
                <w:sz w:val="20"/>
                <w:szCs w:val="20"/>
              </w:rPr>
              <w:t>28</w:t>
            </w:r>
          </w:p>
        </w:tc>
        <w:tc>
          <w:tcPr>
            <w:tcW w:w="839" w:type="pct"/>
            <w:gridSpan w:val="2"/>
            <w:tcBorders>
              <w:top w:val="single" w:sz="4" w:space="0" w:color="000000"/>
              <w:left w:val="single" w:sz="4" w:space="0" w:color="000000"/>
              <w:bottom w:val="single" w:sz="4" w:space="0" w:color="000000"/>
              <w:right w:val="single" w:sz="4" w:space="0" w:color="000000"/>
            </w:tcBorders>
            <w:vAlign w:val="center"/>
          </w:tcPr>
          <w:p w14:paraId="5D73FC25" w14:textId="77777777" w:rsidR="005773C9" w:rsidRPr="00163AEC" w:rsidRDefault="005773C9" w:rsidP="00607AC5">
            <w:pPr>
              <w:spacing w:after="0" w:line="240" w:lineRule="auto"/>
              <w:rPr>
                <w:rFonts w:ascii="Times New Roman" w:eastAsia="Calibri" w:hAnsi="Times New Roman"/>
                <w:sz w:val="20"/>
                <w:szCs w:val="20"/>
              </w:rPr>
            </w:pPr>
            <w:r w:rsidRPr="00163AEC">
              <w:rPr>
                <w:rFonts w:ascii="Times New Roman" w:eastAsia="Calibri" w:hAnsi="Times New Roman"/>
                <w:sz w:val="20"/>
                <w:szCs w:val="20"/>
              </w:rPr>
              <w:t>Din care: 3.5 curs</w:t>
            </w:r>
          </w:p>
        </w:tc>
        <w:tc>
          <w:tcPr>
            <w:tcW w:w="229" w:type="pct"/>
            <w:tcBorders>
              <w:top w:val="single" w:sz="4" w:space="0" w:color="000000"/>
              <w:left w:val="single" w:sz="4" w:space="0" w:color="000000"/>
              <w:bottom w:val="single" w:sz="4" w:space="0" w:color="000000"/>
              <w:right w:val="single" w:sz="4" w:space="0" w:color="000000"/>
            </w:tcBorders>
            <w:vAlign w:val="center"/>
          </w:tcPr>
          <w:p w14:paraId="459CF5EE" w14:textId="77777777" w:rsidR="005773C9" w:rsidRPr="00163AEC" w:rsidRDefault="005773C9" w:rsidP="00607AC5">
            <w:pPr>
              <w:spacing w:after="0" w:line="240" w:lineRule="auto"/>
              <w:jc w:val="center"/>
              <w:rPr>
                <w:rFonts w:ascii="Times New Roman" w:eastAsia="Calibri" w:hAnsi="Times New Roman"/>
                <w:sz w:val="20"/>
                <w:szCs w:val="20"/>
              </w:rPr>
            </w:pPr>
            <w:r w:rsidRPr="00163AEC">
              <w:rPr>
                <w:rFonts w:ascii="Times New Roman" w:eastAsia="Calibri" w:hAnsi="Times New Roman"/>
                <w:sz w:val="20"/>
                <w:szCs w:val="20"/>
              </w:rPr>
              <w:t>14</w:t>
            </w:r>
          </w:p>
        </w:tc>
        <w:tc>
          <w:tcPr>
            <w:tcW w:w="1448" w:type="pct"/>
            <w:tcBorders>
              <w:top w:val="single" w:sz="4" w:space="0" w:color="000000"/>
              <w:left w:val="single" w:sz="4" w:space="0" w:color="000000"/>
              <w:bottom w:val="single" w:sz="4" w:space="0" w:color="000000"/>
              <w:right w:val="single" w:sz="4" w:space="0" w:color="000000"/>
            </w:tcBorders>
            <w:vAlign w:val="center"/>
          </w:tcPr>
          <w:p w14:paraId="319377D0" w14:textId="77777777" w:rsidR="005773C9" w:rsidRPr="00163AEC" w:rsidRDefault="005773C9" w:rsidP="00607AC5">
            <w:pPr>
              <w:spacing w:after="0" w:line="240" w:lineRule="auto"/>
              <w:jc w:val="center"/>
              <w:rPr>
                <w:rFonts w:ascii="Times New Roman" w:eastAsia="Calibri" w:hAnsi="Times New Roman"/>
                <w:sz w:val="20"/>
                <w:szCs w:val="20"/>
              </w:rPr>
            </w:pPr>
            <w:r w:rsidRPr="00163AEC">
              <w:rPr>
                <w:rFonts w:ascii="Times New Roman" w:eastAsia="Calibri" w:hAnsi="Times New Roman"/>
                <w:sz w:val="20"/>
                <w:szCs w:val="20"/>
              </w:rPr>
              <w:t>3.6 Seminar/laborator/proiect</w:t>
            </w:r>
          </w:p>
        </w:tc>
        <w:tc>
          <w:tcPr>
            <w:tcW w:w="441" w:type="pct"/>
            <w:tcBorders>
              <w:top w:val="single" w:sz="4" w:space="0" w:color="000000"/>
              <w:left w:val="single" w:sz="4" w:space="0" w:color="000000"/>
              <w:bottom w:val="single" w:sz="4" w:space="0" w:color="000000"/>
              <w:right w:val="single" w:sz="4" w:space="0" w:color="000000"/>
            </w:tcBorders>
            <w:tcMar>
              <w:left w:w="108" w:type="dxa"/>
              <w:right w:w="108" w:type="dxa"/>
            </w:tcMar>
          </w:tcPr>
          <w:p w14:paraId="016843ED" w14:textId="77777777" w:rsidR="005773C9" w:rsidRPr="00163AEC" w:rsidRDefault="005773C9" w:rsidP="00607AC5">
            <w:pPr>
              <w:spacing w:after="0" w:line="240" w:lineRule="auto"/>
              <w:rPr>
                <w:rFonts w:ascii="Times New Roman" w:eastAsia="Calibri" w:hAnsi="Times New Roman"/>
                <w:sz w:val="20"/>
                <w:szCs w:val="20"/>
              </w:rPr>
            </w:pPr>
            <w:r w:rsidRPr="00163AEC">
              <w:rPr>
                <w:rFonts w:ascii="Times New Roman" w:eastAsia="Calibri" w:hAnsi="Times New Roman"/>
                <w:sz w:val="20"/>
                <w:szCs w:val="20"/>
              </w:rPr>
              <w:t>14</w:t>
            </w:r>
          </w:p>
        </w:tc>
      </w:tr>
      <w:tr w:rsidR="005773C9" w:rsidRPr="00163AEC" w14:paraId="59FB1A51" w14:textId="77777777" w:rsidTr="00607AC5">
        <w:trPr>
          <w:trHeight w:val="1"/>
        </w:trPr>
        <w:tc>
          <w:tcPr>
            <w:tcW w:w="4559" w:type="pct"/>
            <w:gridSpan w:val="6"/>
            <w:tcBorders>
              <w:top w:val="single" w:sz="4" w:space="0" w:color="000000"/>
              <w:left w:val="single" w:sz="4" w:space="0" w:color="000000"/>
              <w:bottom w:val="single" w:sz="4" w:space="0" w:color="000000"/>
              <w:right w:val="single" w:sz="4" w:space="0" w:color="000000"/>
            </w:tcBorders>
            <w:tcMar>
              <w:left w:w="108" w:type="dxa"/>
              <w:right w:w="108" w:type="dxa"/>
            </w:tcMar>
          </w:tcPr>
          <w:p w14:paraId="3701999C" w14:textId="77777777" w:rsidR="005773C9" w:rsidRPr="00163AEC" w:rsidRDefault="005773C9" w:rsidP="00607AC5">
            <w:pPr>
              <w:spacing w:after="0" w:line="240" w:lineRule="auto"/>
              <w:rPr>
                <w:rFonts w:ascii="Times New Roman" w:eastAsia="Calibri" w:hAnsi="Times New Roman"/>
                <w:bCs/>
                <w:sz w:val="20"/>
                <w:szCs w:val="20"/>
              </w:rPr>
            </w:pPr>
            <w:r w:rsidRPr="00163AEC">
              <w:rPr>
                <w:rFonts w:ascii="Times New Roman" w:eastAsia="Calibri" w:hAnsi="Times New Roman"/>
                <w:bCs/>
                <w:sz w:val="20"/>
                <w:szCs w:val="20"/>
              </w:rPr>
              <w:t xml:space="preserve">Distribuţia fondului de timp </w:t>
            </w:r>
          </w:p>
        </w:tc>
        <w:tc>
          <w:tcPr>
            <w:tcW w:w="441" w:type="pct"/>
            <w:tcBorders>
              <w:top w:val="single" w:sz="4" w:space="0" w:color="000000"/>
              <w:left w:val="single" w:sz="4" w:space="0" w:color="000000"/>
              <w:bottom w:val="single" w:sz="4" w:space="0" w:color="000000"/>
              <w:right w:val="single" w:sz="4" w:space="0" w:color="000000"/>
            </w:tcBorders>
            <w:tcMar>
              <w:left w:w="108" w:type="dxa"/>
              <w:right w:w="108" w:type="dxa"/>
            </w:tcMar>
          </w:tcPr>
          <w:p w14:paraId="536EBAA4" w14:textId="77777777" w:rsidR="005773C9" w:rsidRPr="00163AEC" w:rsidRDefault="005773C9" w:rsidP="00607AC5">
            <w:pPr>
              <w:spacing w:after="0" w:line="240" w:lineRule="auto"/>
              <w:rPr>
                <w:rFonts w:ascii="Times New Roman" w:eastAsia="Calibri" w:hAnsi="Times New Roman"/>
                <w:sz w:val="20"/>
                <w:szCs w:val="20"/>
              </w:rPr>
            </w:pPr>
            <w:r w:rsidRPr="00163AEC">
              <w:rPr>
                <w:rFonts w:ascii="Times New Roman" w:eastAsia="Calibri" w:hAnsi="Times New Roman"/>
                <w:sz w:val="20"/>
                <w:szCs w:val="20"/>
              </w:rPr>
              <w:t>ore</w:t>
            </w:r>
          </w:p>
        </w:tc>
      </w:tr>
      <w:tr w:rsidR="005773C9" w:rsidRPr="00163AEC" w14:paraId="4BD4A594" w14:textId="77777777" w:rsidTr="00607AC5">
        <w:trPr>
          <w:trHeight w:val="710"/>
        </w:trPr>
        <w:tc>
          <w:tcPr>
            <w:tcW w:w="4559" w:type="pct"/>
            <w:gridSpan w:val="6"/>
            <w:tcBorders>
              <w:top w:val="single" w:sz="4" w:space="0" w:color="000000"/>
              <w:left w:val="single" w:sz="4" w:space="0" w:color="000000"/>
              <w:right w:val="single" w:sz="4" w:space="0" w:color="000000"/>
            </w:tcBorders>
            <w:tcMar>
              <w:left w:w="108" w:type="dxa"/>
              <w:right w:w="108" w:type="dxa"/>
            </w:tcMar>
          </w:tcPr>
          <w:p w14:paraId="112D6F1E" w14:textId="77777777" w:rsidR="005773C9" w:rsidRPr="00163AEC" w:rsidRDefault="005773C9" w:rsidP="00607AC5">
            <w:pPr>
              <w:spacing w:after="0" w:line="240" w:lineRule="auto"/>
              <w:rPr>
                <w:rFonts w:ascii="Times New Roman" w:eastAsia="Calibri" w:hAnsi="Times New Roman"/>
                <w:sz w:val="20"/>
                <w:szCs w:val="20"/>
              </w:rPr>
            </w:pPr>
            <w:r w:rsidRPr="00163AEC">
              <w:rPr>
                <w:rFonts w:ascii="Times New Roman" w:eastAsia="Calibri" w:hAnsi="Times New Roman"/>
                <w:sz w:val="20"/>
                <w:szCs w:val="20"/>
              </w:rPr>
              <w:t>Studiul după manual, suport de curs, bibliografie şi notiţe</w:t>
            </w:r>
          </w:p>
          <w:p w14:paraId="170C95A3" w14:textId="77777777" w:rsidR="005773C9" w:rsidRPr="00163AEC" w:rsidRDefault="005773C9" w:rsidP="00607AC5">
            <w:pPr>
              <w:spacing w:after="0" w:line="240" w:lineRule="auto"/>
              <w:rPr>
                <w:rFonts w:ascii="Times New Roman" w:eastAsia="Calibri" w:hAnsi="Times New Roman"/>
                <w:sz w:val="20"/>
                <w:szCs w:val="20"/>
              </w:rPr>
            </w:pPr>
            <w:r w:rsidRPr="00163AEC">
              <w:rPr>
                <w:rFonts w:ascii="Times New Roman" w:eastAsia="Calibri" w:hAnsi="Times New Roman"/>
                <w:sz w:val="20"/>
                <w:szCs w:val="20"/>
              </w:rPr>
              <w:t>Documentare suplimentară în bibliotecă, pe platformele electronice de specialitate</w:t>
            </w:r>
          </w:p>
          <w:p w14:paraId="58D5497B" w14:textId="77777777" w:rsidR="005773C9" w:rsidRPr="00163AEC" w:rsidRDefault="005773C9" w:rsidP="00607AC5">
            <w:pPr>
              <w:spacing w:after="0" w:line="240" w:lineRule="auto"/>
              <w:rPr>
                <w:rFonts w:ascii="Times New Roman" w:eastAsia="Calibri" w:hAnsi="Times New Roman"/>
                <w:sz w:val="20"/>
                <w:szCs w:val="20"/>
              </w:rPr>
            </w:pPr>
            <w:r w:rsidRPr="00163AEC">
              <w:rPr>
                <w:rFonts w:ascii="Times New Roman" w:eastAsia="Calibri" w:hAnsi="Times New Roman"/>
                <w:sz w:val="20"/>
                <w:szCs w:val="20"/>
              </w:rPr>
              <w:t>Pregătire seminarii/laboratoare, teme, referate, portofolii şi eseuri</w:t>
            </w:r>
          </w:p>
        </w:tc>
        <w:tc>
          <w:tcPr>
            <w:tcW w:w="441" w:type="pct"/>
            <w:tcBorders>
              <w:top w:val="single" w:sz="4" w:space="0" w:color="000000"/>
              <w:left w:val="single" w:sz="4" w:space="0" w:color="000000"/>
              <w:right w:val="single" w:sz="4" w:space="0" w:color="000000"/>
            </w:tcBorders>
            <w:tcMar>
              <w:left w:w="108" w:type="dxa"/>
              <w:right w:w="108" w:type="dxa"/>
            </w:tcMar>
          </w:tcPr>
          <w:p w14:paraId="0970E787" w14:textId="77777777" w:rsidR="005773C9" w:rsidRPr="00163AEC" w:rsidRDefault="005773C9" w:rsidP="00607AC5">
            <w:pPr>
              <w:spacing w:after="0" w:line="240" w:lineRule="auto"/>
              <w:rPr>
                <w:rFonts w:ascii="Times New Roman" w:eastAsia="Calibri" w:hAnsi="Times New Roman"/>
                <w:sz w:val="20"/>
                <w:szCs w:val="20"/>
              </w:rPr>
            </w:pPr>
            <w:r w:rsidRPr="00163AEC">
              <w:rPr>
                <w:rFonts w:ascii="Times New Roman" w:eastAsia="Calibri" w:hAnsi="Times New Roman"/>
                <w:sz w:val="20"/>
                <w:szCs w:val="20"/>
              </w:rPr>
              <w:t>20</w:t>
            </w:r>
          </w:p>
          <w:p w14:paraId="4B6ED27A" w14:textId="77777777" w:rsidR="005773C9" w:rsidRPr="00163AEC" w:rsidRDefault="005773C9" w:rsidP="00607AC5">
            <w:pPr>
              <w:spacing w:after="0" w:line="240" w:lineRule="auto"/>
              <w:rPr>
                <w:rFonts w:ascii="Times New Roman" w:eastAsia="Calibri" w:hAnsi="Times New Roman"/>
                <w:sz w:val="20"/>
                <w:szCs w:val="20"/>
              </w:rPr>
            </w:pPr>
            <w:r w:rsidRPr="00163AEC">
              <w:rPr>
                <w:rFonts w:ascii="Times New Roman" w:eastAsia="Calibri" w:hAnsi="Times New Roman"/>
                <w:sz w:val="20"/>
                <w:szCs w:val="20"/>
              </w:rPr>
              <w:t>20</w:t>
            </w:r>
          </w:p>
          <w:p w14:paraId="758D6124" w14:textId="77777777" w:rsidR="005773C9" w:rsidRPr="00163AEC" w:rsidRDefault="005773C9" w:rsidP="00607AC5">
            <w:pPr>
              <w:spacing w:after="0" w:line="240" w:lineRule="auto"/>
              <w:rPr>
                <w:rFonts w:ascii="Times New Roman" w:eastAsia="Calibri" w:hAnsi="Times New Roman"/>
                <w:sz w:val="20"/>
                <w:szCs w:val="20"/>
              </w:rPr>
            </w:pPr>
            <w:r w:rsidRPr="00163AEC">
              <w:rPr>
                <w:rFonts w:ascii="Times New Roman" w:eastAsia="Calibri" w:hAnsi="Times New Roman"/>
                <w:sz w:val="20"/>
                <w:szCs w:val="20"/>
              </w:rPr>
              <w:t>25</w:t>
            </w:r>
          </w:p>
        </w:tc>
      </w:tr>
      <w:tr w:rsidR="005773C9" w:rsidRPr="00163AEC" w14:paraId="10D8D9D2" w14:textId="77777777" w:rsidTr="00607AC5">
        <w:trPr>
          <w:trHeight w:val="1"/>
        </w:trPr>
        <w:tc>
          <w:tcPr>
            <w:tcW w:w="4559" w:type="pct"/>
            <w:gridSpan w:val="6"/>
            <w:tcBorders>
              <w:top w:val="single" w:sz="4" w:space="0" w:color="000000"/>
              <w:left w:val="single" w:sz="4" w:space="0" w:color="000000"/>
              <w:bottom w:val="single" w:sz="4" w:space="0" w:color="000000"/>
              <w:right w:val="single" w:sz="4" w:space="0" w:color="000000"/>
            </w:tcBorders>
            <w:tcMar>
              <w:left w:w="108" w:type="dxa"/>
              <w:right w:w="108" w:type="dxa"/>
            </w:tcMar>
          </w:tcPr>
          <w:p w14:paraId="37E0F037" w14:textId="77777777" w:rsidR="005773C9" w:rsidRPr="00163AEC" w:rsidRDefault="005773C9" w:rsidP="00607AC5">
            <w:pPr>
              <w:spacing w:after="0" w:line="240" w:lineRule="auto"/>
              <w:rPr>
                <w:rFonts w:ascii="Times New Roman" w:eastAsia="Calibri" w:hAnsi="Times New Roman"/>
                <w:sz w:val="20"/>
                <w:szCs w:val="20"/>
              </w:rPr>
            </w:pPr>
            <w:r w:rsidRPr="00163AEC">
              <w:rPr>
                <w:rFonts w:ascii="Times New Roman" w:eastAsia="Calibri" w:hAnsi="Times New Roman"/>
                <w:sz w:val="20"/>
                <w:szCs w:val="20"/>
              </w:rPr>
              <w:t>Tutoriat</w:t>
            </w:r>
          </w:p>
        </w:tc>
        <w:tc>
          <w:tcPr>
            <w:tcW w:w="441" w:type="pct"/>
            <w:tcBorders>
              <w:top w:val="single" w:sz="4" w:space="0" w:color="000000"/>
              <w:left w:val="single" w:sz="4" w:space="0" w:color="000000"/>
              <w:bottom w:val="single" w:sz="4" w:space="0" w:color="000000"/>
              <w:right w:val="single" w:sz="4" w:space="0" w:color="000000"/>
            </w:tcBorders>
            <w:tcMar>
              <w:left w:w="108" w:type="dxa"/>
              <w:right w:w="108" w:type="dxa"/>
            </w:tcMar>
          </w:tcPr>
          <w:p w14:paraId="4B6C3277" w14:textId="77777777" w:rsidR="005773C9" w:rsidRPr="00163AEC" w:rsidRDefault="005773C9" w:rsidP="00607AC5">
            <w:pPr>
              <w:spacing w:after="0" w:line="240" w:lineRule="auto"/>
              <w:rPr>
                <w:rFonts w:ascii="Times New Roman" w:eastAsia="Calibri" w:hAnsi="Times New Roman"/>
                <w:sz w:val="20"/>
                <w:szCs w:val="20"/>
              </w:rPr>
            </w:pPr>
            <w:r w:rsidRPr="00163AEC">
              <w:rPr>
                <w:rFonts w:ascii="Times New Roman" w:eastAsia="Calibri" w:hAnsi="Times New Roman"/>
                <w:sz w:val="20"/>
                <w:szCs w:val="20"/>
              </w:rPr>
              <w:t>5</w:t>
            </w:r>
          </w:p>
        </w:tc>
      </w:tr>
      <w:tr w:rsidR="005773C9" w:rsidRPr="00163AEC" w14:paraId="76D0AAFA" w14:textId="77777777" w:rsidTr="00607AC5">
        <w:trPr>
          <w:trHeight w:val="1"/>
        </w:trPr>
        <w:tc>
          <w:tcPr>
            <w:tcW w:w="4559" w:type="pct"/>
            <w:gridSpan w:val="6"/>
            <w:tcBorders>
              <w:top w:val="single" w:sz="4" w:space="0" w:color="000000"/>
              <w:left w:val="single" w:sz="4" w:space="0" w:color="000000"/>
              <w:bottom w:val="single" w:sz="4" w:space="0" w:color="000000"/>
              <w:right w:val="single" w:sz="4" w:space="0" w:color="000000"/>
            </w:tcBorders>
            <w:tcMar>
              <w:left w:w="108" w:type="dxa"/>
              <w:right w:w="108" w:type="dxa"/>
            </w:tcMar>
          </w:tcPr>
          <w:p w14:paraId="6A2917EA" w14:textId="77777777" w:rsidR="005773C9" w:rsidRPr="00163AEC" w:rsidRDefault="005773C9" w:rsidP="00607AC5">
            <w:pPr>
              <w:spacing w:after="0" w:line="240" w:lineRule="auto"/>
              <w:rPr>
                <w:rFonts w:ascii="Times New Roman" w:eastAsia="Calibri" w:hAnsi="Times New Roman"/>
                <w:sz w:val="20"/>
                <w:szCs w:val="20"/>
              </w:rPr>
            </w:pPr>
            <w:r w:rsidRPr="00163AEC">
              <w:rPr>
                <w:rFonts w:ascii="Times New Roman" w:eastAsia="Calibri" w:hAnsi="Times New Roman"/>
                <w:sz w:val="20"/>
                <w:szCs w:val="20"/>
              </w:rPr>
              <w:t>Examinări</w:t>
            </w:r>
          </w:p>
        </w:tc>
        <w:tc>
          <w:tcPr>
            <w:tcW w:w="441" w:type="pct"/>
            <w:tcBorders>
              <w:top w:val="single" w:sz="4" w:space="0" w:color="000000"/>
              <w:left w:val="single" w:sz="4" w:space="0" w:color="000000"/>
              <w:bottom w:val="single" w:sz="4" w:space="0" w:color="000000"/>
              <w:right w:val="single" w:sz="4" w:space="0" w:color="000000"/>
            </w:tcBorders>
            <w:tcMar>
              <w:left w:w="108" w:type="dxa"/>
              <w:right w:w="108" w:type="dxa"/>
            </w:tcMar>
          </w:tcPr>
          <w:p w14:paraId="458768EA" w14:textId="77777777" w:rsidR="005773C9" w:rsidRPr="00163AEC" w:rsidRDefault="005773C9" w:rsidP="00607AC5">
            <w:pPr>
              <w:spacing w:after="0" w:line="240" w:lineRule="auto"/>
              <w:rPr>
                <w:rFonts w:ascii="Times New Roman" w:eastAsia="Calibri" w:hAnsi="Times New Roman"/>
                <w:sz w:val="20"/>
                <w:szCs w:val="20"/>
              </w:rPr>
            </w:pPr>
            <w:r w:rsidRPr="00163AEC">
              <w:rPr>
                <w:rFonts w:ascii="Times New Roman" w:eastAsia="Calibri" w:hAnsi="Times New Roman"/>
                <w:sz w:val="20"/>
                <w:szCs w:val="20"/>
              </w:rPr>
              <w:t>2</w:t>
            </w:r>
          </w:p>
        </w:tc>
      </w:tr>
      <w:tr w:rsidR="005773C9" w:rsidRPr="00163AEC" w14:paraId="6E8B3C6B" w14:textId="77777777" w:rsidTr="00607AC5">
        <w:trPr>
          <w:trHeight w:val="1"/>
        </w:trPr>
        <w:tc>
          <w:tcPr>
            <w:tcW w:w="4559" w:type="pct"/>
            <w:gridSpan w:val="6"/>
            <w:tcBorders>
              <w:top w:val="single" w:sz="4" w:space="0" w:color="000000"/>
              <w:left w:val="single" w:sz="4" w:space="0" w:color="000000"/>
              <w:bottom w:val="single" w:sz="4" w:space="0" w:color="000000"/>
              <w:right w:val="single" w:sz="4" w:space="0" w:color="000000"/>
            </w:tcBorders>
            <w:tcMar>
              <w:left w:w="108" w:type="dxa"/>
              <w:right w:w="108" w:type="dxa"/>
            </w:tcMar>
          </w:tcPr>
          <w:p w14:paraId="3E3C2E15" w14:textId="77777777" w:rsidR="005773C9" w:rsidRPr="00163AEC" w:rsidRDefault="005773C9" w:rsidP="00607AC5">
            <w:pPr>
              <w:spacing w:after="0" w:line="240" w:lineRule="auto"/>
              <w:rPr>
                <w:rFonts w:ascii="Times New Roman" w:eastAsia="Calibri" w:hAnsi="Times New Roman"/>
                <w:sz w:val="20"/>
                <w:szCs w:val="20"/>
              </w:rPr>
            </w:pPr>
            <w:r w:rsidRPr="00163AEC">
              <w:rPr>
                <w:rFonts w:ascii="Times New Roman" w:eastAsia="Calibri" w:hAnsi="Times New Roman"/>
                <w:sz w:val="20"/>
                <w:szCs w:val="20"/>
              </w:rPr>
              <w:t xml:space="preserve">Alte activităţi (dacă există): </w:t>
            </w:r>
          </w:p>
        </w:tc>
        <w:tc>
          <w:tcPr>
            <w:tcW w:w="441" w:type="pct"/>
            <w:tcBorders>
              <w:top w:val="single" w:sz="4" w:space="0" w:color="000000"/>
              <w:left w:val="single" w:sz="4" w:space="0" w:color="000000"/>
              <w:bottom w:val="single" w:sz="4" w:space="0" w:color="000000"/>
              <w:right w:val="single" w:sz="4" w:space="0" w:color="000000"/>
            </w:tcBorders>
            <w:tcMar>
              <w:left w:w="108" w:type="dxa"/>
              <w:right w:w="108" w:type="dxa"/>
            </w:tcMar>
          </w:tcPr>
          <w:p w14:paraId="25C0BFCF" w14:textId="77777777" w:rsidR="005773C9" w:rsidRPr="00163AEC" w:rsidRDefault="005773C9" w:rsidP="00607AC5">
            <w:pPr>
              <w:spacing w:after="0" w:line="240" w:lineRule="auto"/>
              <w:rPr>
                <w:rFonts w:ascii="Times New Roman" w:eastAsia="Calibri" w:hAnsi="Times New Roman"/>
                <w:sz w:val="20"/>
                <w:szCs w:val="20"/>
              </w:rPr>
            </w:pPr>
            <w:r w:rsidRPr="00163AEC">
              <w:rPr>
                <w:rFonts w:ascii="Times New Roman" w:eastAsia="Calibri" w:hAnsi="Times New Roman"/>
                <w:sz w:val="20"/>
                <w:szCs w:val="20"/>
              </w:rPr>
              <w:t>x</w:t>
            </w:r>
          </w:p>
        </w:tc>
      </w:tr>
      <w:tr w:rsidR="005773C9" w:rsidRPr="00163AEC" w14:paraId="3962B689" w14:textId="77777777" w:rsidTr="00607AC5">
        <w:trPr>
          <w:gridAfter w:val="4"/>
          <w:wAfter w:w="2364" w:type="pct"/>
          <w:trHeight w:val="148"/>
        </w:trPr>
        <w:tc>
          <w:tcPr>
            <w:tcW w:w="2043"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14:paraId="6E99B500" w14:textId="77777777" w:rsidR="005773C9" w:rsidRPr="00163AEC" w:rsidRDefault="005773C9" w:rsidP="00607AC5">
            <w:pPr>
              <w:spacing w:after="0" w:line="240" w:lineRule="auto"/>
              <w:rPr>
                <w:rFonts w:ascii="Times New Roman" w:eastAsia="Calibri" w:hAnsi="Times New Roman"/>
                <w:sz w:val="20"/>
                <w:szCs w:val="20"/>
              </w:rPr>
            </w:pPr>
            <w:r w:rsidRPr="00163AEC">
              <w:rPr>
                <w:rFonts w:ascii="Times New Roman" w:eastAsia="Calibri" w:hAnsi="Times New Roman"/>
                <w:sz w:val="20"/>
                <w:szCs w:val="20"/>
              </w:rPr>
              <w:t>3.7 Total ore studiu individual</w:t>
            </w:r>
          </w:p>
        </w:tc>
        <w:tc>
          <w:tcPr>
            <w:tcW w:w="593" w:type="pct"/>
            <w:tcBorders>
              <w:top w:val="single" w:sz="4" w:space="0" w:color="000000"/>
              <w:left w:val="single" w:sz="4" w:space="0" w:color="000000"/>
              <w:bottom w:val="single" w:sz="4" w:space="0" w:color="000000"/>
              <w:right w:val="single" w:sz="4" w:space="0" w:color="000000"/>
            </w:tcBorders>
          </w:tcPr>
          <w:p w14:paraId="19C1C301" w14:textId="77777777" w:rsidR="005773C9" w:rsidRPr="00163AEC" w:rsidRDefault="005773C9" w:rsidP="00607AC5">
            <w:pPr>
              <w:spacing w:after="0" w:line="240" w:lineRule="auto"/>
              <w:rPr>
                <w:rFonts w:ascii="Times New Roman" w:eastAsia="Calibri" w:hAnsi="Times New Roman"/>
                <w:sz w:val="20"/>
                <w:szCs w:val="20"/>
              </w:rPr>
            </w:pPr>
            <w:r w:rsidRPr="00163AEC">
              <w:rPr>
                <w:rFonts w:ascii="Times New Roman" w:eastAsia="Calibri" w:hAnsi="Times New Roman"/>
                <w:sz w:val="20"/>
                <w:szCs w:val="20"/>
              </w:rPr>
              <w:t>72</w:t>
            </w:r>
          </w:p>
        </w:tc>
      </w:tr>
      <w:tr w:rsidR="005773C9" w:rsidRPr="00163AEC" w14:paraId="5F1F7735" w14:textId="77777777" w:rsidTr="00607AC5">
        <w:trPr>
          <w:gridAfter w:val="4"/>
          <w:wAfter w:w="2364" w:type="pct"/>
          <w:trHeight w:val="63"/>
        </w:trPr>
        <w:tc>
          <w:tcPr>
            <w:tcW w:w="2043" w:type="pct"/>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14:paraId="1B016FF3" w14:textId="77777777" w:rsidR="005773C9" w:rsidRPr="00163AEC" w:rsidRDefault="005773C9" w:rsidP="00607AC5">
            <w:pPr>
              <w:spacing w:after="0" w:line="240" w:lineRule="auto"/>
              <w:rPr>
                <w:rFonts w:ascii="Times New Roman" w:eastAsia="Calibri" w:hAnsi="Times New Roman"/>
                <w:bCs/>
                <w:sz w:val="20"/>
                <w:szCs w:val="20"/>
              </w:rPr>
            </w:pPr>
            <w:r w:rsidRPr="00163AEC">
              <w:rPr>
                <w:rFonts w:ascii="Times New Roman" w:eastAsia="Calibri" w:hAnsi="Times New Roman"/>
                <w:bCs/>
                <w:sz w:val="20"/>
                <w:szCs w:val="20"/>
              </w:rPr>
              <w:t>3.8 Total ore pe semestru</w:t>
            </w:r>
          </w:p>
        </w:tc>
        <w:tc>
          <w:tcPr>
            <w:tcW w:w="593" w:type="pct"/>
            <w:tcBorders>
              <w:top w:val="single" w:sz="4" w:space="0" w:color="000000"/>
              <w:left w:val="single" w:sz="4" w:space="0" w:color="000000"/>
              <w:bottom w:val="single" w:sz="4" w:space="0" w:color="000000"/>
              <w:right w:val="single" w:sz="4" w:space="0" w:color="000000"/>
            </w:tcBorders>
          </w:tcPr>
          <w:p w14:paraId="21309060" w14:textId="77777777" w:rsidR="005773C9" w:rsidRPr="00163AEC" w:rsidRDefault="005773C9" w:rsidP="00607AC5">
            <w:pPr>
              <w:spacing w:after="0" w:line="240" w:lineRule="auto"/>
              <w:rPr>
                <w:rFonts w:ascii="Times New Roman" w:eastAsia="Calibri" w:hAnsi="Times New Roman"/>
                <w:sz w:val="20"/>
                <w:szCs w:val="20"/>
              </w:rPr>
            </w:pPr>
            <w:r w:rsidRPr="00163AEC">
              <w:rPr>
                <w:rFonts w:ascii="Times New Roman" w:eastAsia="Calibri" w:hAnsi="Times New Roman"/>
                <w:sz w:val="20"/>
                <w:szCs w:val="20"/>
              </w:rPr>
              <w:t>100</w:t>
            </w:r>
            <w:r w:rsidRPr="00163AEC">
              <w:rPr>
                <w:rStyle w:val="FootnoteReference"/>
                <w:rFonts w:ascii="Times New Roman" w:eastAsia="Calibri" w:hAnsi="Times New Roman"/>
                <w:sz w:val="20"/>
                <w:szCs w:val="20"/>
              </w:rPr>
              <w:footnoteReference w:id="3"/>
            </w:r>
          </w:p>
        </w:tc>
      </w:tr>
      <w:tr w:rsidR="005773C9" w:rsidRPr="00163AEC" w14:paraId="340108FB" w14:textId="77777777" w:rsidTr="00607AC5">
        <w:trPr>
          <w:gridAfter w:val="4"/>
          <w:wAfter w:w="2364" w:type="pct"/>
          <w:trHeight w:val="63"/>
        </w:trPr>
        <w:tc>
          <w:tcPr>
            <w:tcW w:w="2043" w:type="pct"/>
            <w:gridSpan w:val="2"/>
            <w:tcBorders>
              <w:top w:val="single" w:sz="4" w:space="0" w:color="000000"/>
              <w:left w:val="single" w:sz="4" w:space="0" w:color="000000"/>
              <w:bottom w:val="single" w:sz="4" w:space="0" w:color="auto"/>
              <w:right w:val="single" w:sz="4" w:space="0" w:color="000000"/>
            </w:tcBorders>
            <w:tcMar>
              <w:left w:w="108" w:type="dxa"/>
              <w:right w:w="108" w:type="dxa"/>
            </w:tcMar>
          </w:tcPr>
          <w:p w14:paraId="552D1F45" w14:textId="77777777" w:rsidR="005773C9" w:rsidRPr="00163AEC" w:rsidRDefault="005773C9" w:rsidP="00607AC5">
            <w:pPr>
              <w:spacing w:after="0" w:line="240" w:lineRule="auto"/>
              <w:rPr>
                <w:rFonts w:ascii="Times New Roman" w:eastAsia="Calibri" w:hAnsi="Times New Roman"/>
                <w:bCs/>
                <w:sz w:val="20"/>
                <w:szCs w:val="20"/>
              </w:rPr>
            </w:pPr>
            <w:r w:rsidRPr="00163AEC">
              <w:rPr>
                <w:rFonts w:ascii="Times New Roman" w:eastAsia="Calibri" w:hAnsi="Times New Roman"/>
                <w:bCs/>
                <w:sz w:val="20"/>
                <w:szCs w:val="20"/>
              </w:rPr>
              <w:t>3.9 Număr credite</w:t>
            </w:r>
          </w:p>
        </w:tc>
        <w:tc>
          <w:tcPr>
            <w:tcW w:w="593" w:type="pct"/>
            <w:tcBorders>
              <w:top w:val="single" w:sz="4" w:space="0" w:color="000000"/>
              <w:left w:val="single" w:sz="4" w:space="0" w:color="000000"/>
              <w:bottom w:val="single" w:sz="4" w:space="0" w:color="auto"/>
              <w:right w:val="single" w:sz="4" w:space="0" w:color="000000"/>
            </w:tcBorders>
          </w:tcPr>
          <w:p w14:paraId="3F156CF0" w14:textId="77777777" w:rsidR="005773C9" w:rsidRPr="00163AEC" w:rsidRDefault="005773C9" w:rsidP="00607AC5">
            <w:pPr>
              <w:spacing w:after="0" w:line="240" w:lineRule="auto"/>
              <w:rPr>
                <w:rFonts w:ascii="Times New Roman" w:eastAsia="Calibri" w:hAnsi="Times New Roman"/>
                <w:sz w:val="20"/>
                <w:szCs w:val="20"/>
              </w:rPr>
            </w:pPr>
            <w:r w:rsidRPr="00163AEC">
              <w:rPr>
                <w:rFonts w:ascii="Times New Roman" w:eastAsia="Calibri" w:hAnsi="Times New Roman"/>
                <w:sz w:val="20"/>
                <w:szCs w:val="20"/>
              </w:rPr>
              <w:t>4</w:t>
            </w:r>
            <w:r w:rsidRPr="00163AEC">
              <w:rPr>
                <w:rStyle w:val="FootnoteReference"/>
                <w:rFonts w:ascii="Times New Roman" w:eastAsia="Calibri" w:hAnsi="Times New Roman"/>
                <w:sz w:val="20"/>
                <w:szCs w:val="20"/>
              </w:rPr>
              <w:footnoteReference w:id="4"/>
            </w:r>
          </w:p>
        </w:tc>
      </w:tr>
    </w:tbl>
    <w:p w14:paraId="26C25E33" w14:textId="77777777" w:rsidR="00A15B4D" w:rsidRPr="00163AEC" w:rsidRDefault="00A15B4D" w:rsidP="003147E1">
      <w:pPr>
        <w:spacing w:after="0" w:line="240" w:lineRule="auto"/>
        <w:rPr>
          <w:rFonts w:ascii="Times New Roman" w:eastAsia="Calibri" w:hAnsi="Times New Roman"/>
          <w:b/>
          <w:sz w:val="18"/>
          <w:szCs w:val="18"/>
        </w:rPr>
      </w:pPr>
    </w:p>
    <w:p w14:paraId="09A49C47" w14:textId="77777777" w:rsidR="0003128D" w:rsidRPr="00163AEC" w:rsidRDefault="00893DE0" w:rsidP="003147E1">
      <w:pPr>
        <w:spacing w:after="0" w:line="240" w:lineRule="auto"/>
        <w:rPr>
          <w:rFonts w:ascii="Times New Roman" w:eastAsia="Calibri" w:hAnsi="Times New Roman"/>
          <w:b/>
          <w:sz w:val="18"/>
          <w:szCs w:val="18"/>
        </w:rPr>
      </w:pPr>
      <w:r w:rsidRPr="00163AEC">
        <w:rPr>
          <w:rFonts w:ascii="Times New Roman" w:eastAsia="Calibri" w:hAnsi="Times New Roman"/>
          <w:b/>
          <w:sz w:val="18"/>
          <w:szCs w:val="18"/>
        </w:rPr>
        <w:t xml:space="preserve">4. Precondiţii </w:t>
      </w:r>
      <w:r w:rsidRPr="00163AEC">
        <w:rPr>
          <w:rFonts w:ascii="Times New Roman" w:eastAsia="Calibri" w:hAnsi="Times New Roman"/>
          <w:sz w:val="18"/>
          <w:szCs w:val="18"/>
        </w:rPr>
        <w:t>(acolo unde este cazul)</w:t>
      </w:r>
    </w:p>
    <w:tbl>
      <w:tblPr>
        <w:tblW w:w="0" w:type="auto"/>
        <w:tblInd w:w="98" w:type="dxa"/>
        <w:tblCellMar>
          <w:left w:w="10" w:type="dxa"/>
          <w:right w:w="10" w:type="dxa"/>
        </w:tblCellMar>
        <w:tblLook w:val="0000" w:firstRow="0" w:lastRow="0" w:firstColumn="0" w:lastColumn="0" w:noHBand="0" w:noVBand="0"/>
      </w:tblPr>
      <w:tblGrid>
        <w:gridCol w:w="572"/>
        <w:gridCol w:w="1672"/>
        <w:gridCol w:w="6718"/>
      </w:tblGrid>
      <w:tr w:rsidR="0023179F" w:rsidRPr="00163AEC" w14:paraId="7CC57596" w14:textId="77777777" w:rsidTr="00C3797A">
        <w:trPr>
          <w:trHeight w:val="94"/>
        </w:trPr>
        <w:tc>
          <w:tcPr>
            <w:tcW w:w="577"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0B0C09CB" w14:textId="77777777" w:rsidR="0023179F" w:rsidRPr="00163AEC" w:rsidRDefault="0023179F" w:rsidP="0023179F">
            <w:pPr>
              <w:spacing w:after="0" w:line="240" w:lineRule="auto"/>
              <w:rPr>
                <w:rFonts w:ascii="Times New Roman" w:eastAsia="Calibri" w:hAnsi="Times New Roman"/>
                <w:sz w:val="18"/>
                <w:szCs w:val="18"/>
              </w:rPr>
            </w:pPr>
            <w:r w:rsidRPr="00163AEC">
              <w:rPr>
                <w:rFonts w:ascii="Times New Roman" w:eastAsia="Calibri" w:hAnsi="Times New Roman"/>
                <w:sz w:val="18"/>
                <w:szCs w:val="18"/>
              </w:rPr>
              <w:t xml:space="preserve">4.1  </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67E0547C" w14:textId="77777777" w:rsidR="0023179F" w:rsidRPr="00163AEC" w:rsidRDefault="0023179F" w:rsidP="003147E1">
            <w:pPr>
              <w:rPr>
                <w:rFonts w:ascii="Times New Roman" w:eastAsia="Calibri" w:hAnsi="Times New Roman"/>
                <w:sz w:val="18"/>
                <w:szCs w:val="18"/>
              </w:rPr>
            </w:pPr>
            <w:r w:rsidRPr="00163AEC">
              <w:rPr>
                <w:rFonts w:ascii="Times New Roman" w:eastAsia="Calibri" w:hAnsi="Times New Roman"/>
                <w:sz w:val="18"/>
                <w:szCs w:val="18"/>
              </w:rPr>
              <w:t>De curriculum</w:t>
            </w:r>
          </w:p>
        </w:tc>
        <w:tc>
          <w:tcPr>
            <w:tcW w:w="6910"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14:paraId="24160B8A" w14:textId="77777777" w:rsidR="0023179F" w:rsidRPr="00163AEC" w:rsidRDefault="00481D25" w:rsidP="00107FF5">
            <w:pPr>
              <w:spacing w:after="0" w:line="240" w:lineRule="auto"/>
              <w:rPr>
                <w:rFonts w:ascii="Times New Roman" w:hAnsi="Times New Roman"/>
                <w:sz w:val="18"/>
                <w:szCs w:val="18"/>
              </w:rPr>
            </w:pPr>
            <w:r w:rsidRPr="00163AEC">
              <w:rPr>
                <w:rFonts w:ascii="Times New Roman" w:hAnsi="Times New Roman"/>
                <w:sz w:val="18"/>
                <w:szCs w:val="18"/>
              </w:rPr>
              <w:t>Cunoştinţe privind funcţionare organismului uman din punct de vedere fiziologic, motor, psihic; cunoştinţe de biomecanica mişcării.</w:t>
            </w:r>
          </w:p>
        </w:tc>
      </w:tr>
      <w:tr w:rsidR="0023179F" w:rsidRPr="00163AEC" w14:paraId="054F5529" w14:textId="77777777" w:rsidTr="00C3797A">
        <w:trPr>
          <w:trHeight w:val="185"/>
        </w:trPr>
        <w:tc>
          <w:tcPr>
            <w:tcW w:w="577"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3E3CEE22" w14:textId="77777777" w:rsidR="0023179F" w:rsidRPr="00163AEC" w:rsidRDefault="0023179F" w:rsidP="003147E1">
            <w:pPr>
              <w:spacing w:after="0" w:line="240" w:lineRule="auto"/>
              <w:rPr>
                <w:rFonts w:ascii="Times New Roman" w:eastAsia="Calibri" w:hAnsi="Times New Roman"/>
                <w:sz w:val="18"/>
                <w:szCs w:val="18"/>
              </w:rPr>
            </w:pPr>
            <w:r w:rsidRPr="00163AEC">
              <w:rPr>
                <w:rFonts w:ascii="Times New Roman" w:eastAsia="Calibri" w:hAnsi="Times New Roman"/>
                <w:sz w:val="18"/>
                <w:szCs w:val="18"/>
              </w:rPr>
              <w:t>4.2</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428864E5" w14:textId="77777777" w:rsidR="0023179F" w:rsidRPr="00163AEC" w:rsidRDefault="0023179F" w:rsidP="0023179F">
            <w:pPr>
              <w:spacing w:after="0" w:line="240" w:lineRule="auto"/>
              <w:rPr>
                <w:rFonts w:ascii="Times New Roman" w:eastAsia="Calibri" w:hAnsi="Times New Roman"/>
                <w:sz w:val="18"/>
                <w:szCs w:val="18"/>
              </w:rPr>
            </w:pPr>
            <w:r w:rsidRPr="00163AEC">
              <w:rPr>
                <w:rFonts w:ascii="Times New Roman" w:eastAsia="Calibri" w:hAnsi="Times New Roman"/>
                <w:sz w:val="18"/>
                <w:szCs w:val="18"/>
              </w:rPr>
              <w:t xml:space="preserve"> De competenţe</w:t>
            </w:r>
          </w:p>
        </w:tc>
        <w:tc>
          <w:tcPr>
            <w:tcW w:w="6910"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14:paraId="0593772B" w14:textId="77777777" w:rsidR="0023179F" w:rsidRPr="00163AEC" w:rsidRDefault="00481D25" w:rsidP="00774102">
            <w:pPr>
              <w:spacing w:after="0" w:line="240" w:lineRule="auto"/>
              <w:ind w:right="113"/>
              <w:jc w:val="both"/>
              <w:rPr>
                <w:rFonts w:ascii="Times New Roman" w:eastAsia="Calibri" w:hAnsi="Times New Roman"/>
                <w:sz w:val="18"/>
                <w:szCs w:val="18"/>
              </w:rPr>
            </w:pPr>
            <w:r w:rsidRPr="00163AEC">
              <w:rPr>
                <w:rFonts w:ascii="Times New Roman" w:eastAsia="Calibri" w:hAnsi="Times New Roman"/>
                <w:sz w:val="18"/>
                <w:szCs w:val="18"/>
              </w:rPr>
              <w:t>Abilităţi de documentare, selecţionare, sistematizare, proiectare a informaţiilor; abilităţi de concepţie, editare şi scriere în stil ştiinţific;  abilităţi de utilizare a computerului.</w:t>
            </w:r>
          </w:p>
        </w:tc>
      </w:tr>
    </w:tbl>
    <w:p w14:paraId="4F82C3A3" w14:textId="77777777" w:rsidR="0023179F" w:rsidRPr="00163AEC" w:rsidRDefault="0023179F" w:rsidP="003147E1">
      <w:pPr>
        <w:spacing w:after="0" w:line="240" w:lineRule="auto"/>
        <w:rPr>
          <w:rFonts w:ascii="Times New Roman" w:eastAsia="Calibri" w:hAnsi="Times New Roman"/>
          <w:b/>
          <w:sz w:val="18"/>
          <w:szCs w:val="18"/>
        </w:rPr>
      </w:pPr>
    </w:p>
    <w:p w14:paraId="66981177" w14:textId="77777777" w:rsidR="0003128D" w:rsidRPr="00163AEC" w:rsidRDefault="00893DE0" w:rsidP="003147E1">
      <w:pPr>
        <w:spacing w:after="0" w:line="240" w:lineRule="auto"/>
        <w:rPr>
          <w:rFonts w:ascii="Times New Roman" w:eastAsia="Calibri" w:hAnsi="Times New Roman"/>
          <w:b/>
          <w:sz w:val="18"/>
          <w:szCs w:val="18"/>
        </w:rPr>
      </w:pPr>
      <w:r w:rsidRPr="00163AEC">
        <w:rPr>
          <w:rFonts w:ascii="Times New Roman" w:eastAsia="Calibri" w:hAnsi="Times New Roman"/>
          <w:b/>
          <w:sz w:val="18"/>
          <w:szCs w:val="18"/>
        </w:rPr>
        <w:t>5. Condiţii (acolo unde este cazul)</w:t>
      </w:r>
    </w:p>
    <w:tbl>
      <w:tblPr>
        <w:tblW w:w="9190" w:type="dxa"/>
        <w:tblInd w:w="98" w:type="dxa"/>
        <w:tblCellMar>
          <w:left w:w="10" w:type="dxa"/>
          <w:right w:w="10" w:type="dxa"/>
        </w:tblCellMar>
        <w:tblLook w:val="0000" w:firstRow="0" w:lastRow="0" w:firstColumn="0" w:lastColumn="0" w:noHBand="0" w:noVBand="0"/>
      </w:tblPr>
      <w:tblGrid>
        <w:gridCol w:w="577"/>
        <w:gridCol w:w="2268"/>
        <w:gridCol w:w="6345"/>
      </w:tblGrid>
      <w:tr w:rsidR="00885DBA" w:rsidRPr="00163AEC" w14:paraId="55D20402" w14:textId="77777777" w:rsidTr="00885DBA">
        <w:trPr>
          <w:trHeight w:val="1"/>
        </w:trPr>
        <w:tc>
          <w:tcPr>
            <w:tcW w:w="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E2E67B" w14:textId="77777777" w:rsidR="00885DBA" w:rsidRPr="00163AEC" w:rsidRDefault="00885DBA" w:rsidP="00885DBA">
            <w:pPr>
              <w:spacing w:after="0" w:line="240" w:lineRule="auto"/>
              <w:rPr>
                <w:rFonts w:ascii="Times New Roman" w:eastAsia="Calibri" w:hAnsi="Times New Roman"/>
                <w:sz w:val="18"/>
                <w:szCs w:val="18"/>
              </w:rPr>
            </w:pPr>
            <w:r w:rsidRPr="00163AEC">
              <w:rPr>
                <w:rFonts w:ascii="Times New Roman" w:eastAsia="Calibri" w:hAnsi="Times New Roman"/>
                <w:sz w:val="18"/>
                <w:szCs w:val="18"/>
              </w:rPr>
              <w:t xml:space="preserve">5.1  </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Pr>
          <w:p w14:paraId="05B0FE3D" w14:textId="77777777" w:rsidR="00885DBA" w:rsidRPr="00163AEC" w:rsidRDefault="005773C9" w:rsidP="0023179F">
            <w:pPr>
              <w:spacing w:after="0" w:line="240" w:lineRule="auto"/>
              <w:rPr>
                <w:rFonts w:ascii="Times New Roman" w:eastAsia="Calibri" w:hAnsi="Times New Roman"/>
                <w:sz w:val="18"/>
                <w:szCs w:val="18"/>
              </w:rPr>
            </w:pPr>
            <w:r w:rsidRPr="00163AEC">
              <w:rPr>
                <w:rFonts w:ascii="Times New Roman" w:eastAsia="Calibri" w:hAnsi="Times New Roman"/>
                <w:sz w:val="18"/>
                <w:szCs w:val="18"/>
              </w:rPr>
              <w:t>de desfăşurare a cursului</w:t>
            </w:r>
          </w:p>
        </w:tc>
        <w:tc>
          <w:tcPr>
            <w:tcW w:w="6345" w:type="dxa"/>
            <w:tcBorders>
              <w:top w:val="single" w:sz="4" w:space="0" w:color="000000"/>
              <w:left w:val="single" w:sz="4" w:space="0" w:color="000000"/>
              <w:bottom w:val="single" w:sz="4" w:space="0" w:color="000000"/>
              <w:right w:val="single" w:sz="4" w:space="0" w:color="000000"/>
            </w:tcBorders>
            <w:shd w:val="clear" w:color="000000" w:fill="FFFFFF"/>
          </w:tcPr>
          <w:p w14:paraId="72161FE2" w14:textId="77777777" w:rsidR="00885DBA" w:rsidRPr="00163AEC" w:rsidRDefault="00885DBA" w:rsidP="003147E1">
            <w:pPr>
              <w:spacing w:after="0" w:line="240" w:lineRule="auto"/>
              <w:rPr>
                <w:rFonts w:ascii="Times New Roman" w:eastAsia="Calibri" w:hAnsi="Times New Roman"/>
                <w:sz w:val="18"/>
                <w:szCs w:val="18"/>
              </w:rPr>
            </w:pPr>
            <w:r w:rsidRPr="00163AEC">
              <w:rPr>
                <w:rFonts w:ascii="Times New Roman" w:eastAsia="Calibri" w:hAnsi="Times New Roman"/>
                <w:sz w:val="18"/>
                <w:szCs w:val="18"/>
              </w:rPr>
              <w:t xml:space="preserve">Sală de curs cu dotare videoproiector </w:t>
            </w:r>
          </w:p>
        </w:tc>
      </w:tr>
      <w:tr w:rsidR="00885DBA" w:rsidRPr="00163AEC" w14:paraId="3D64AFD8" w14:textId="77777777" w:rsidTr="00885DBA">
        <w:trPr>
          <w:trHeight w:val="1"/>
        </w:trPr>
        <w:tc>
          <w:tcPr>
            <w:tcW w:w="5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F09192" w14:textId="77777777" w:rsidR="00885DBA" w:rsidRPr="00163AEC" w:rsidRDefault="00885DBA" w:rsidP="00885DBA">
            <w:pPr>
              <w:spacing w:after="0" w:line="240" w:lineRule="auto"/>
              <w:rPr>
                <w:rFonts w:ascii="Times New Roman" w:eastAsia="Calibri" w:hAnsi="Times New Roman"/>
                <w:sz w:val="18"/>
                <w:szCs w:val="18"/>
              </w:rPr>
            </w:pPr>
            <w:r w:rsidRPr="00163AEC">
              <w:rPr>
                <w:rFonts w:ascii="Times New Roman" w:eastAsia="Calibri" w:hAnsi="Times New Roman"/>
                <w:sz w:val="18"/>
                <w:szCs w:val="18"/>
              </w:rPr>
              <w:t xml:space="preserve">5.2 </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Pr>
          <w:p w14:paraId="4C0D8DDE" w14:textId="77777777" w:rsidR="00885DBA" w:rsidRPr="00163AEC" w:rsidRDefault="005773C9" w:rsidP="0023179F">
            <w:pPr>
              <w:spacing w:after="0" w:line="240" w:lineRule="auto"/>
              <w:rPr>
                <w:rFonts w:ascii="Times New Roman" w:eastAsia="Calibri" w:hAnsi="Times New Roman"/>
                <w:sz w:val="18"/>
                <w:szCs w:val="18"/>
              </w:rPr>
            </w:pPr>
            <w:r w:rsidRPr="00163AEC">
              <w:rPr>
                <w:rFonts w:ascii="Times New Roman" w:eastAsia="Calibri" w:hAnsi="Times New Roman"/>
                <w:sz w:val="18"/>
                <w:szCs w:val="18"/>
              </w:rPr>
              <w:t>de desfăşurare a laboratorului</w:t>
            </w:r>
          </w:p>
        </w:tc>
        <w:tc>
          <w:tcPr>
            <w:tcW w:w="6345" w:type="dxa"/>
            <w:tcBorders>
              <w:top w:val="single" w:sz="4" w:space="0" w:color="000000"/>
              <w:left w:val="single" w:sz="4" w:space="0" w:color="000000"/>
              <w:bottom w:val="single" w:sz="4" w:space="0" w:color="000000"/>
              <w:right w:val="single" w:sz="4" w:space="0" w:color="000000"/>
            </w:tcBorders>
            <w:shd w:val="clear" w:color="000000" w:fill="FFFFFF"/>
          </w:tcPr>
          <w:p w14:paraId="3F0852FE" w14:textId="77777777" w:rsidR="00885DBA" w:rsidRPr="00163AEC" w:rsidRDefault="00885DBA" w:rsidP="003147E1">
            <w:pPr>
              <w:spacing w:after="0" w:line="240" w:lineRule="auto"/>
              <w:rPr>
                <w:rFonts w:ascii="Times New Roman" w:eastAsia="Calibri" w:hAnsi="Times New Roman"/>
                <w:sz w:val="18"/>
                <w:szCs w:val="18"/>
              </w:rPr>
            </w:pPr>
            <w:r w:rsidRPr="00163AEC">
              <w:rPr>
                <w:rFonts w:ascii="Times New Roman" w:eastAsia="Calibri" w:hAnsi="Times New Roman"/>
                <w:sz w:val="18"/>
                <w:szCs w:val="18"/>
              </w:rPr>
              <w:t>Sală de laborator dotată cu videoproiector, tablă, accesorii materiale şi echipament sportiv.</w:t>
            </w:r>
          </w:p>
        </w:tc>
      </w:tr>
    </w:tbl>
    <w:p w14:paraId="5ABAB594" w14:textId="77777777" w:rsidR="0003128D" w:rsidRPr="00163AEC" w:rsidRDefault="0003128D" w:rsidP="003147E1">
      <w:pPr>
        <w:spacing w:after="0" w:line="240" w:lineRule="auto"/>
        <w:rPr>
          <w:rFonts w:ascii="Times New Roman" w:eastAsia="Calibri" w:hAnsi="Times New Roman"/>
          <w:b/>
          <w:sz w:val="18"/>
          <w:szCs w:val="18"/>
        </w:rPr>
      </w:pPr>
    </w:p>
    <w:p w14:paraId="47D4CCE0" w14:textId="77777777" w:rsidR="00ED27B0" w:rsidRPr="00163AEC" w:rsidRDefault="00ED27B0" w:rsidP="00ED27B0">
      <w:pPr>
        <w:spacing w:after="0" w:line="240" w:lineRule="auto"/>
        <w:rPr>
          <w:rFonts w:ascii="Times New Roman" w:eastAsia="Calibri" w:hAnsi="Times New Roman"/>
          <w:b/>
          <w:sz w:val="18"/>
          <w:szCs w:val="18"/>
        </w:rPr>
      </w:pPr>
      <w:r w:rsidRPr="00163AEC">
        <w:rPr>
          <w:rFonts w:ascii="Times New Roman" w:eastAsia="Calibri" w:hAnsi="Times New Roman"/>
          <w:b/>
          <w:sz w:val="18"/>
          <w:szCs w:val="18"/>
        </w:rPr>
        <w:t xml:space="preserve">6. </w:t>
      </w:r>
      <w:r w:rsidR="005773C9" w:rsidRPr="00163AEC">
        <w:rPr>
          <w:rFonts w:ascii="Times New Roman" w:eastAsia="Calibri" w:hAnsi="Times New Roman"/>
          <w:b/>
          <w:sz w:val="18"/>
          <w:szCs w:val="18"/>
        </w:rPr>
        <w:t>Obiectivul general</w:t>
      </w:r>
    </w:p>
    <w:p w14:paraId="66903A1C" w14:textId="77777777" w:rsidR="009F432F" w:rsidRDefault="009F432F" w:rsidP="009F432F">
      <w:pPr>
        <w:spacing w:after="0" w:line="240" w:lineRule="auto"/>
        <w:ind w:firstLine="708"/>
        <w:jc w:val="both"/>
        <w:rPr>
          <w:rFonts w:ascii="Times New Roman" w:hAnsi="Times New Roman"/>
          <w:sz w:val="20"/>
          <w:szCs w:val="20"/>
          <w:lang w:eastAsia="en-US"/>
        </w:rPr>
      </w:pPr>
      <w:r w:rsidRPr="009F432F">
        <w:rPr>
          <w:rFonts w:ascii="Times New Roman" w:hAnsi="Times New Roman"/>
          <w:sz w:val="20"/>
          <w:szCs w:val="20"/>
          <w:lang w:eastAsia="en-US"/>
        </w:rPr>
        <w:t xml:space="preserve">Disciplina „Suportul informațional al performanței sportive” se studiază în cadrul domeniului Știința Sportului și Educației Fizice și are ca obiectiv general Obținerea conștientizării capacității de utilizare a conceptelor abstracte în rezolvarea unor situații practice. Prin conținutul său, disciplina contribuie la dezvoltarea competențelor teoretice și aplicative specifice domeniului, asigurând formarea unei baze solide de cunoștințe și abilități necesare pentru activitatea profesională și științifică în sport și educație fizică. </w:t>
      </w:r>
    </w:p>
    <w:p w14:paraId="69DEC933" w14:textId="546CA203" w:rsidR="009F432F" w:rsidRPr="009F432F" w:rsidRDefault="009F432F" w:rsidP="009F432F">
      <w:pPr>
        <w:spacing w:after="0" w:line="240" w:lineRule="auto"/>
        <w:ind w:firstLine="708"/>
        <w:jc w:val="both"/>
        <w:rPr>
          <w:rFonts w:ascii="Times New Roman" w:hAnsi="Times New Roman"/>
          <w:sz w:val="20"/>
          <w:szCs w:val="20"/>
          <w:lang w:eastAsia="en-US"/>
        </w:rPr>
      </w:pPr>
      <w:r w:rsidRPr="009F432F">
        <w:rPr>
          <w:rFonts w:ascii="Times New Roman" w:hAnsi="Times New Roman"/>
          <w:sz w:val="20"/>
          <w:szCs w:val="20"/>
          <w:lang w:eastAsia="en-US"/>
        </w:rPr>
        <w:t xml:space="preserve">Tematicile abordate includ concepte fundamentale, principii metodologice și aplicații practice care facilitează înțelegerea mecanismelor de funcționare a proceselor motrice, manageriale sau educaționale, în funcție de specificul fiecărei discipline. Includerea acestei discipline în planul de învățământ este justificată prin </w:t>
      </w:r>
      <w:r w:rsidRPr="009F432F">
        <w:rPr>
          <w:rFonts w:ascii="Times New Roman" w:hAnsi="Times New Roman"/>
          <w:sz w:val="20"/>
          <w:szCs w:val="20"/>
          <w:lang w:eastAsia="en-US"/>
        </w:rPr>
        <w:lastRenderedPageBreak/>
        <w:t>importanța sa în consolidarea formării interdisciplinare, dezvoltarea capacității de analiză critică și aplicarea cunoștințelor teoretice în contexte practice relevante pentru domeniul sportiv.</w:t>
      </w:r>
    </w:p>
    <w:p w14:paraId="51CD1A2F" w14:textId="77777777" w:rsidR="00ED27B0" w:rsidRPr="00163AEC" w:rsidRDefault="00ED27B0" w:rsidP="003147E1">
      <w:pPr>
        <w:spacing w:after="0" w:line="240" w:lineRule="auto"/>
        <w:rPr>
          <w:rFonts w:ascii="Times New Roman" w:eastAsia="Calibri" w:hAnsi="Times New Roman"/>
          <w:b/>
          <w:sz w:val="18"/>
          <w:szCs w:val="18"/>
        </w:rPr>
      </w:pPr>
    </w:p>
    <w:p w14:paraId="44726646" w14:textId="77777777" w:rsidR="00ED27B0" w:rsidRPr="00163AEC" w:rsidRDefault="00ED27B0" w:rsidP="005773C9">
      <w:pPr>
        <w:spacing w:after="0" w:line="240" w:lineRule="auto"/>
        <w:rPr>
          <w:rFonts w:ascii="Times New Roman" w:hAnsi="Times New Roman"/>
          <w:b/>
          <w:bCs/>
          <w:sz w:val="18"/>
          <w:szCs w:val="18"/>
        </w:rPr>
      </w:pPr>
      <w:r w:rsidRPr="00163AEC">
        <w:rPr>
          <w:rFonts w:ascii="Times New Roman" w:eastAsia="Calibri" w:hAnsi="Times New Roman"/>
          <w:b/>
          <w:sz w:val="18"/>
          <w:szCs w:val="18"/>
        </w:rPr>
        <w:t>7</w:t>
      </w:r>
      <w:r w:rsidR="00893DE0" w:rsidRPr="00163AEC">
        <w:rPr>
          <w:rFonts w:ascii="Times New Roman" w:eastAsia="Calibri" w:hAnsi="Times New Roman"/>
          <w:b/>
          <w:sz w:val="18"/>
          <w:szCs w:val="18"/>
        </w:rPr>
        <w:t xml:space="preserve">. </w:t>
      </w:r>
      <w:r w:rsidRPr="00163AEC">
        <w:rPr>
          <w:rFonts w:ascii="Times New Roman" w:hAnsi="Times New Roman"/>
          <w:b/>
          <w:bCs/>
          <w:sz w:val="18"/>
          <w:szCs w:val="18"/>
        </w:rPr>
        <w:t>Rezultatele învățării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667"/>
        <w:gridCol w:w="8393"/>
      </w:tblGrid>
      <w:tr w:rsidR="00ED27B0" w:rsidRPr="00163AEC" w14:paraId="13B7A020" w14:textId="77777777" w:rsidTr="00ED27B0">
        <w:trPr>
          <w:trHeight w:val="1101"/>
          <w:jc w:val="center"/>
        </w:trPr>
        <w:tc>
          <w:tcPr>
            <w:tcW w:w="359" w:type="pct"/>
            <w:textDirection w:val="btLr"/>
          </w:tcPr>
          <w:p w14:paraId="73CA662A" w14:textId="77777777" w:rsidR="00ED27B0" w:rsidRPr="00163AEC" w:rsidRDefault="00ED27B0" w:rsidP="00ED27B0">
            <w:pPr>
              <w:jc w:val="center"/>
              <w:rPr>
                <w:rFonts w:ascii="Times New Roman" w:hAnsi="Times New Roman"/>
                <w:sz w:val="18"/>
                <w:szCs w:val="18"/>
              </w:rPr>
            </w:pPr>
            <w:r w:rsidRPr="00163AEC">
              <w:rPr>
                <w:rFonts w:ascii="Times New Roman" w:hAnsi="Times New Roman"/>
                <w:sz w:val="18"/>
                <w:szCs w:val="18"/>
              </w:rPr>
              <w:t>Cunoștințe</w:t>
            </w:r>
          </w:p>
        </w:tc>
        <w:tc>
          <w:tcPr>
            <w:tcW w:w="4641" w:type="pct"/>
          </w:tcPr>
          <w:p w14:paraId="36BE5830" w14:textId="2AAF4A61" w:rsidR="00ED27B0" w:rsidRPr="00163AEC" w:rsidRDefault="00B36E46" w:rsidP="00ED27B0">
            <w:pPr>
              <w:spacing w:after="0" w:line="240" w:lineRule="auto"/>
              <w:ind w:left="25"/>
              <w:jc w:val="both"/>
              <w:rPr>
                <w:rFonts w:ascii="Times New Roman" w:hAnsi="Times New Roman"/>
                <w:sz w:val="18"/>
                <w:szCs w:val="18"/>
              </w:rPr>
            </w:pPr>
            <w:r>
              <w:rPr>
                <w:rFonts w:ascii="Times New Roman" w:hAnsi="Times New Roman"/>
                <w:sz w:val="18"/>
                <w:szCs w:val="18"/>
              </w:rPr>
              <w:t>-</w:t>
            </w:r>
            <w:r w:rsidR="00ED27B0" w:rsidRPr="00163AEC">
              <w:rPr>
                <w:rFonts w:ascii="Times New Roman" w:hAnsi="Times New Roman"/>
                <w:sz w:val="18"/>
                <w:szCs w:val="18"/>
              </w:rPr>
              <w:t>Identifică factorii care influențează învățarea în educație fizică și sport, inclusiv motivația, retenția, transferul și autoreglarea.</w:t>
            </w:r>
          </w:p>
          <w:p w14:paraId="4F60ABEF" w14:textId="21C536B1" w:rsidR="00ED27B0" w:rsidRDefault="00B36E46" w:rsidP="00ED27B0">
            <w:pPr>
              <w:spacing w:after="0" w:line="240" w:lineRule="auto"/>
              <w:ind w:left="25"/>
              <w:jc w:val="both"/>
              <w:rPr>
                <w:rFonts w:ascii="Times New Roman" w:hAnsi="Times New Roman"/>
                <w:sz w:val="18"/>
                <w:szCs w:val="18"/>
              </w:rPr>
            </w:pPr>
            <w:r>
              <w:rPr>
                <w:rFonts w:ascii="Times New Roman" w:hAnsi="Times New Roman"/>
                <w:sz w:val="18"/>
                <w:szCs w:val="18"/>
              </w:rPr>
              <w:t>-</w:t>
            </w:r>
            <w:r w:rsidR="00ED27B0" w:rsidRPr="00163AEC">
              <w:rPr>
                <w:rFonts w:ascii="Times New Roman" w:hAnsi="Times New Roman"/>
                <w:sz w:val="18"/>
                <w:szCs w:val="18"/>
              </w:rPr>
              <w:t>Înțelegerea principiilor biomecanicii și fiziologiei efortului pentru  identificarea celor mai frecvente erori în execuția mișcărilor în funcție de sport sau activitate fizică.</w:t>
            </w:r>
          </w:p>
          <w:p w14:paraId="3F49F7E3" w14:textId="25CFFAC5" w:rsidR="00E14B70" w:rsidRPr="00163AEC" w:rsidRDefault="00B36E46" w:rsidP="00ED27B0">
            <w:pPr>
              <w:spacing w:after="0" w:line="240" w:lineRule="auto"/>
              <w:ind w:left="25"/>
              <w:jc w:val="both"/>
              <w:rPr>
                <w:rFonts w:ascii="Times New Roman" w:hAnsi="Times New Roman"/>
                <w:sz w:val="18"/>
                <w:szCs w:val="18"/>
              </w:rPr>
            </w:pPr>
            <w:r>
              <w:rPr>
                <w:rFonts w:ascii="Times New Roman" w:hAnsi="Times New Roman"/>
                <w:sz w:val="18"/>
                <w:szCs w:val="18"/>
              </w:rPr>
              <w:t>-</w:t>
            </w:r>
            <w:r w:rsidR="00E14B70" w:rsidRPr="00E14B70">
              <w:rPr>
                <w:rFonts w:ascii="Times New Roman" w:hAnsi="Times New Roman"/>
                <w:sz w:val="18"/>
                <w:szCs w:val="18"/>
              </w:rPr>
              <w:t>Aplicarea principiilor fundamentale ale organizării instruirii în educația fizică și sport.</w:t>
            </w:r>
          </w:p>
        </w:tc>
      </w:tr>
      <w:tr w:rsidR="00ED27B0" w:rsidRPr="00163AEC" w14:paraId="772D9B02" w14:textId="77777777" w:rsidTr="00ED27B0">
        <w:trPr>
          <w:trHeight w:val="974"/>
          <w:jc w:val="center"/>
        </w:trPr>
        <w:tc>
          <w:tcPr>
            <w:tcW w:w="359" w:type="pct"/>
            <w:textDirection w:val="btLr"/>
          </w:tcPr>
          <w:p w14:paraId="0686AB3E" w14:textId="77777777" w:rsidR="00ED27B0" w:rsidRPr="00163AEC" w:rsidRDefault="005773C9" w:rsidP="00ED27B0">
            <w:pPr>
              <w:jc w:val="center"/>
              <w:rPr>
                <w:rFonts w:ascii="Times New Roman" w:hAnsi="Times New Roman"/>
                <w:sz w:val="18"/>
                <w:szCs w:val="18"/>
              </w:rPr>
            </w:pPr>
            <w:r w:rsidRPr="00163AEC">
              <w:rPr>
                <w:rFonts w:ascii="Times New Roman" w:hAnsi="Times New Roman"/>
                <w:sz w:val="18"/>
                <w:szCs w:val="18"/>
              </w:rPr>
              <w:t>Abilități</w:t>
            </w:r>
          </w:p>
        </w:tc>
        <w:tc>
          <w:tcPr>
            <w:tcW w:w="4641" w:type="pct"/>
          </w:tcPr>
          <w:p w14:paraId="7764252A" w14:textId="36D42292" w:rsidR="00ED27B0" w:rsidRPr="00163AEC" w:rsidRDefault="00B36E46" w:rsidP="00ED27B0">
            <w:pPr>
              <w:spacing w:after="0" w:line="240" w:lineRule="auto"/>
              <w:ind w:left="25"/>
              <w:jc w:val="both"/>
              <w:rPr>
                <w:rFonts w:ascii="Times New Roman" w:hAnsi="Times New Roman"/>
                <w:sz w:val="18"/>
                <w:szCs w:val="18"/>
              </w:rPr>
            </w:pPr>
            <w:r>
              <w:rPr>
                <w:rFonts w:ascii="Times New Roman" w:hAnsi="Times New Roman"/>
                <w:sz w:val="18"/>
                <w:szCs w:val="18"/>
              </w:rPr>
              <w:t>-</w:t>
            </w:r>
            <w:r w:rsidR="00ED27B0" w:rsidRPr="00163AEC">
              <w:rPr>
                <w:rFonts w:ascii="Times New Roman" w:hAnsi="Times New Roman"/>
                <w:sz w:val="18"/>
                <w:szCs w:val="18"/>
              </w:rPr>
              <w:t>Utilizarea tehnicilor de comunicare eficientă pentru a motiva elevii în procesul de învățare.</w:t>
            </w:r>
          </w:p>
          <w:p w14:paraId="57F2AC93" w14:textId="033F0E10" w:rsidR="00ED27B0" w:rsidRPr="00163AEC" w:rsidRDefault="00B36E46" w:rsidP="00ED27B0">
            <w:pPr>
              <w:spacing w:after="0" w:line="240" w:lineRule="auto"/>
              <w:ind w:left="25"/>
              <w:jc w:val="both"/>
              <w:rPr>
                <w:rFonts w:ascii="Times New Roman" w:hAnsi="Times New Roman"/>
                <w:sz w:val="18"/>
                <w:szCs w:val="18"/>
              </w:rPr>
            </w:pPr>
            <w:r>
              <w:rPr>
                <w:rFonts w:ascii="Times New Roman" w:hAnsi="Times New Roman"/>
                <w:sz w:val="18"/>
                <w:szCs w:val="18"/>
              </w:rPr>
              <w:t>-</w:t>
            </w:r>
            <w:r w:rsidR="00ED27B0" w:rsidRPr="00163AEC">
              <w:rPr>
                <w:rFonts w:ascii="Times New Roman" w:hAnsi="Times New Roman"/>
                <w:sz w:val="18"/>
                <w:szCs w:val="18"/>
              </w:rPr>
              <w:t xml:space="preserve">Aplicarea unor strategii diferențiate de predare pentru a sprijini elevii cu ritmuri de învățare diferite. </w:t>
            </w:r>
          </w:p>
          <w:p w14:paraId="13D36809" w14:textId="250B392E" w:rsidR="00ED27B0" w:rsidRPr="00163AEC" w:rsidRDefault="00B36E46" w:rsidP="00ED27B0">
            <w:pPr>
              <w:spacing w:after="0" w:line="240" w:lineRule="auto"/>
              <w:ind w:left="25"/>
              <w:jc w:val="both"/>
              <w:rPr>
                <w:rFonts w:ascii="Times New Roman" w:hAnsi="Times New Roman"/>
                <w:sz w:val="18"/>
                <w:szCs w:val="18"/>
              </w:rPr>
            </w:pPr>
            <w:r>
              <w:rPr>
                <w:rFonts w:ascii="Times New Roman" w:hAnsi="Times New Roman"/>
                <w:sz w:val="18"/>
                <w:szCs w:val="18"/>
              </w:rPr>
              <w:t>-</w:t>
            </w:r>
            <w:r w:rsidR="00ED27B0" w:rsidRPr="00163AEC">
              <w:rPr>
                <w:rFonts w:ascii="Times New Roman" w:hAnsi="Times New Roman"/>
                <w:sz w:val="18"/>
                <w:szCs w:val="18"/>
              </w:rPr>
              <w:t>Crearea unor programe individualizate de antrenament sau instruire pentru maximizarea progresului elevilor.</w:t>
            </w:r>
          </w:p>
          <w:p w14:paraId="304AD293" w14:textId="3A9D6A7D" w:rsidR="00ED27B0" w:rsidRPr="00163AEC" w:rsidRDefault="00B36E46" w:rsidP="00ED27B0">
            <w:pPr>
              <w:spacing w:after="0" w:line="240" w:lineRule="auto"/>
              <w:ind w:left="25"/>
              <w:jc w:val="both"/>
              <w:rPr>
                <w:rFonts w:ascii="Times New Roman" w:hAnsi="Times New Roman"/>
                <w:sz w:val="18"/>
                <w:szCs w:val="18"/>
              </w:rPr>
            </w:pPr>
            <w:r>
              <w:rPr>
                <w:rFonts w:ascii="Times New Roman" w:hAnsi="Times New Roman"/>
                <w:sz w:val="18"/>
                <w:szCs w:val="18"/>
              </w:rPr>
              <w:t>-</w:t>
            </w:r>
            <w:r w:rsidR="00ED27B0" w:rsidRPr="00163AEC">
              <w:rPr>
                <w:rFonts w:ascii="Times New Roman" w:hAnsi="Times New Roman"/>
                <w:sz w:val="18"/>
                <w:szCs w:val="18"/>
              </w:rPr>
              <w:t>Dezvoltarea capacității de a analiza postura și aplicarea tehnicilor de corectare posturală și ajustare a mișcărilor în timpul activităților fizice.</w:t>
            </w:r>
          </w:p>
          <w:p w14:paraId="7FDFCBCD" w14:textId="440B008C" w:rsidR="00ED27B0" w:rsidRDefault="00B36E46" w:rsidP="00ED27B0">
            <w:pPr>
              <w:spacing w:after="0" w:line="240" w:lineRule="auto"/>
              <w:ind w:left="25"/>
              <w:jc w:val="both"/>
              <w:rPr>
                <w:rFonts w:ascii="Times New Roman" w:hAnsi="Times New Roman"/>
                <w:sz w:val="18"/>
                <w:szCs w:val="18"/>
              </w:rPr>
            </w:pPr>
            <w:r>
              <w:rPr>
                <w:rFonts w:ascii="Times New Roman" w:hAnsi="Times New Roman"/>
                <w:sz w:val="18"/>
                <w:szCs w:val="18"/>
              </w:rPr>
              <w:t>-</w:t>
            </w:r>
            <w:r w:rsidR="00ED27B0" w:rsidRPr="00163AEC">
              <w:rPr>
                <w:rFonts w:ascii="Times New Roman" w:hAnsi="Times New Roman"/>
                <w:sz w:val="18"/>
                <w:szCs w:val="18"/>
              </w:rPr>
              <w:t>Evaluarea și adaptarea exercițiilor pentru a elimina mișcările dăunătoare și a optimiza tehnica de execuție.</w:t>
            </w:r>
          </w:p>
          <w:p w14:paraId="479A73A1" w14:textId="77777777" w:rsidR="00B36E46" w:rsidRPr="00B36E46" w:rsidRDefault="00B36E46" w:rsidP="00B36E46">
            <w:pPr>
              <w:spacing w:after="0" w:line="240" w:lineRule="auto"/>
              <w:jc w:val="both"/>
              <w:rPr>
                <w:rFonts w:ascii="Times New Roman" w:hAnsi="Times New Roman"/>
                <w:sz w:val="18"/>
                <w:szCs w:val="18"/>
              </w:rPr>
            </w:pPr>
            <w:r w:rsidRPr="00B36E46">
              <w:rPr>
                <w:rFonts w:ascii="Times New Roman" w:hAnsi="Times New Roman"/>
                <w:sz w:val="20"/>
                <w:szCs w:val="20"/>
              </w:rPr>
              <w:t>-</w:t>
            </w:r>
            <w:r w:rsidRPr="00B36E46">
              <w:rPr>
                <w:rFonts w:ascii="Times New Roman" w:hAnsi="Times New Roman"/>
                <w:sz w:val="18"/>
                <w:szCs w:val="18"/>
              </w:rPr>
              <w:t>Dezvoltarea capacității de a planifica și structura sesiuni de instruire eficiente, adaptate diferitelor niveluri de performanță.</w:t>
            </w:r>
          </w:p>
          <w:p w14:paraId="417D18CF" w14:textId="0B52C095" w:rsidR="00B36E46" w:rsidRPr="00163AEC" w:rsidRDefault="00B36E46" w:rsidP="00B36E46">
            <w:pPr>
              <w:spacing w:after="0" w:line="240" w:lineRule="auto"/>
              <w:ind w:left="25"/>
              <w:jc w:val="both"/>
              <w:rPr>
                <w:rFonts w:ascii="Times New Roman" w:hAnsi="Times New Roman"/>
                <w:sz w:val="18"/>
                <w:szCs w:val="18"/>
              </w:rPr>
            </w:pPr>
            <w:r w:rsidRPr="00B36E46">
              <w:rPr>
                <w:rFonts w:ascii="Times New Roman" w:hAnsi="Times New Roman"/>
                <w:sz w:val="18"/>
                <w:szCs w:val="18"/>
              </w:rPr>
              <w:t>-Capacitatea de a adapta planurile de instruire în funcție de caracteristicile individuale ale elevilor/sportivilor.</w:t>
            </w:r>
          </w:p>
        </w:tc>
      </w:tr>
      <w:tr w:rsidR="00ED27B0" w:rsidRPr="00163AEC" w14:paraId="123520F3" w14:textId="77777777" w:rsidTr="00ED27B0">
        <w:tblPrEx>
          <w:tblLook w:val="04A0" w:firstRow="1" w:lastRow="0" w:firstColumn="1" w:lastColumn="0" w:noHBand="0" w:noVBand="1"/>
        </w:tblPrEx>
        <w:trPr>
          <w:trHeight w:val="1414"/>
          <w:jc w:val="center"/>
        </w:trPr>
        <w:tc>
          <w:tcPr>
            <w:tcW w:w="359" w:type="pct"/>
            <w:textDirection w:val="btLr"/>
          </w:tcPr>
          <w:p w14:paraId="2BA08574" w14:textId="77777777" w:rsidR="00ED27B0" w:rsidRPr="00163AEC" w:rsidRDefault="00ED27B0" w:rsidP="00ED27B0">
            <w:pPr>
              <w:jc w:val="center"/>
              <w:rPr>
                <w:rFonts w:ascii="Times New Roman" w:hAnsi="Times New Roman"/>
                <w:sz w:val="18"/>
                <w:szCs w:val="18"/>
              </w:rPr>
            </w:pPr>
            <w:r w:rsidRPr="00163AEC">
              <w:rPr>
                <w:rFonts w:ascii="Times New Roman" w:hAnsi="Times New Roman"/>
                <w:sz w:val="18"/>
                <w:szCs w:val="18"/>
              </w:rPr>
              <w:t>Responsabilitate și autonomie</w:t>
            </w:r>
          </w:p>
        </w:tc>
        <w:tc>
          <w:tcPr>
            <w:tcW w:w="4641" w:type="pct"/>
          </w:tcPr>
          <w:p w14:paraId="482C7201" w14:textId="1B4F9891" w:rsidR="00ED27B0" w:rsidRPr="00163AEC" w:rsidRDefault="00B36E46" w:rsidP="00ED27B0">
            <w:pPr>
              <w:spacing w:after="0" w:line="240" w:lineRule="auto"/>
              <w:jc w:val="both"/>
              <w:rPr>
                <w:rFonts w:ascii="Times New Roman" w:hAnsi="Times New Roman"/>
                <w:sz w:val="18"/>
                <w:szCs w:val="18"/>
              </w:rPr>
            </w:pPr>
            <w:r>
              <w:rPr>
                <w:rFonts w:ascii="Times New Roman" w:hAnsi="Times New Roman"/>
                <w:sz w:val="18"/>
                <w:szCs w:val="18"/>
              </w:rPr>
              <w:t>-</w:t>
            </w:r>
            <w:r w:rsidR="00ED27B0" w:rsidRPr="00163AEC">
              <w:rPr>
                <w:rFonts w:ascii="Times New Roman" w:hAnsi="Times New Roman"/>
                <w:sz w:val="18"/>
                <w:szCs w:val="18"/>
              </w:rPr>
              <w:t>Asumarea responsabilității pentru îmbunătățirea continuă a procesului de predare și învățare în educația fizică și sport.</w:t>
            </w:r>
          </w:p>
          <w:p w14:paraId="6C1E7969" w14:textId="579CA913" w:rsidR="00ED27B0" w:rsidRPr="00163AEC" w:rsidRDefault="00B36E46" w:rsidP="00ED27B0">
            <w:pPr>
              <w:spacing w:after="0" w:line="240" w:lineRule="auto"/>
              <w:jc w:val="both"/>
              <w:rPr>
                <w:rFonts w:ascii="Times New Roman" w:hAnsi="Times New Roman"/>
                <w:sz w:val="18"/>
                <w:szCs w:val="18"/>
              </w:rPr>
            </w:pPr>
            <w:r>
              <w:rPr>
                <w:rFonts w:ascii="Times New Roman" w:hAnsi="Times New Roman"/>
                <w:sz w:val="18"/>
                <w:szCs w:val="18"/>
              </w:rPr>
              <w:t>-</w:t>
            </w:r>
            <w:r w:rsidR="00ED27B0" w:rsidRPr="00163AEC">
              <w:rPr>
                <w:rFonts w:ascii="Times New Roman" w:hAnsi="Times New Roman"/>
                <w:sz w:val="18"/>
                <w:szCs w:val="18"/>
              </w:rPr>
              <w:t>Crearea unui mediu de învățare incluziv și favorabil dezvoltării competențelor fizice și psihomotrice.</w:t>
            </w:r>
          </w:p>
          <w:p w14:paraId="6824A44F" w14:textId="300F12CC" w:rsidR="00ED27B0" w:rsidRPr="00163AEC" w:rsidRDefault="00B36E46" w:rsidP="00ED27B0">
            <w:pPr>
              <w:spacing w:after="0" w:line="240" w:lineRule="auto"/>
              <w:ind w:left="25"/>
              <w:rPr>
                <w:rFonts w:ascii="Times New Roman" w:hAnsi="Times New Roman"/>
                <w:sz w:val="18"/>
                <w:szCs w:val="18"/>
              </w:rPr>
            </w:pPr>
            <w:r>
              <w:rPr>
                <w:rFonts w:ascii="Times New Roman" w:hAnsi="Times New Roman"/>
                <w:sz w:val="18"/>
                <w:szCs w:val="18"/>
              </w:rPr>
              <w:t>-</w:t>
            </w:r>
            <w:r w:rsidR="00ED27B0" w:rsidRPr="00163AEC">
              <w:rPr>
                <w:rFonts w:ascii="Times New Roman" w:hAnsi="Times New Roman"/>
                <w:sz w:val="18"/>
                <w:szCs w:val="18"/>
              </w:rPr>
              <w:t>Dezvoltarea inițiativei pentru utilizarea tehnologiilor moderne în susținerea procesului educațional sportiv.</w:t>
            </w:r>
          </w:p>
          <w:p w14:paraId="60C04B94" w14:textId="4D50EE3B" w:rsidR="00ED27B0" w:rsidRPr="00163AEC" w:rsidRDefault="00B36E46" w:rsidP="00ED27B0">
            <w:pPr>
              <w:spacing w:after="0" w:line="240" w:lineRule="auto"/>
              <w:ind w:left="25"/>
              <w:rPr>
                <w:rFonts w:ascii="Times New Roman" w:hAnsi="Times New Roman"/>
                <w:sz w:val="18"/>
                <w:szCs w:val="18"/>
              </w:rPr>
            </w:pPr>
            <w:r>
              <w:rPr>
                <w:rFonts w:ascii="Times New Roman" w:hAnsi="Times New Roman"/>
                <w:sz w:val="18"/>
                <w:szCs w:val="18"/>
              </w:rPr>
              <w:t>-</w:t>
            </w:r>
            <w:r w:rsidR="00ED27B0" w:rsidRPr="00163AEC">
              <w:rPr>
                <w:rFonts w:ascii="Times New Roman" w:hAnsi="Times New Roman"/>
                <w:sz w:val="18"/>
                <w:szCs w:val="18"/>
              </w:rPr>
              <w:t>Asumarea responsabilității pentru prevenirea accidentărilor prin corectarea tehnicilor de mișcare.</w:t>
            </w:r>
          </w:p>
          <w:p w14:paraId="061CB942" w14:textId="34D02A45" w:rsidR="00ED27B0" w:rsidRDefault="00B36E46" w:rsidP="00ED27B0">
            <w:pPr>
              <w:spacing w:after="0" w:line="240" w:lineRule="auto"/>
              <w:ind w:left="25"/>
              <w:rPr>
                <w:rFonts w:ascii="Times New Roman" w:hAnsi="Times New Roman"/>
                <w:sz w:val="18"/>
                <w:szCs w:val="18"/>
              </w:rPr>
            </w:pPr>
            <w:r>
              <w:rPr>
                <w:rFonts w:ascii="Times New Roman" w:hAnsi="Times New Roman"/>
                <w:sz w:val="18"/>
                <w:szCs w:val="18"/>
              </w:rPr>
              <w:t>-</w:t>
            </w:r>
            <w:r w:rsidR="00ED27B0" w:rsidRPr="00163AEC">
              <w:rPr>
                <w:rFonts w:ascii="Times New Roman" w:hAnsi="Times New Roman"/>
                <w:sz w:val="18"/>
                <w:szCs w:val="18"/>
              </w:rPr>
              <w:t>Promovarea unei culturi a siguranței și sănătății în practicile de antrenament și educație fizică</w:t>
            </w:r>
            <w:r w:rsidR="00ED27B0" w:rsidRPr="00163AEC">
              <w:rPr>
                <w:rFonts w:ascii="Times New Roman" w:hAnsi="Times New Roman"/>
                <w:sz w:val="18"/>
                <w:szCs w:val="18"/>
              </w:rPr>
              <w:tab/>
            </w:r>
          </w:p>
          <w:p w14:paraId="70B9D8B1" w14:textId="77777777" w:rsidR="00B36E46" w:rsidRPr="00B36E46" w:rsidRDefault="00B36E46" w:rsidP="00B36E46">
            <w:pPr>
              <w:spacing w:after="0" w:line="240" w:lineRule="auto"/>
              <w:jc w:val="both"/>
              <w:rPr>
                <w:rFonts w:ascii="Times New Roman" w:hAnsi="Times New Roman"/>
                <w:sz w:val="18"/>
                <w:szCs w:val="18"/>
              </w:rPr>
            </w:pPr>
            <w:r w:rsidRPr="00B36E46">
              <w:rPr>
                <w:rFonts w:ascii="Times New Roman" w:hAnsi="Times New Roman"/>
                <w:sz w:val="18"/>
                <w:szCs w:val="18"/>
              </w:rPr>
              <w:t>-Asumarea responsabilității pentru implementarea unor programe de instruire eficiente și personalizate</w:t>
            </w:r>
          </w:p>
          <w:p w14:paraId="24BAECBF" w14:textId="77777777" w:rsidR="00B36E46" w:rsidRPr="00B36E46" w:rsidRDefault="00B36E46" w:rsidP="00B36E46">
            <w:pPr>
              <w:spacing w:after="0" w:line="240" w:lineRule="auto"/>
              <w:jc w:val="both"/>
              <w:rPr>
                <w:rFonts w:ascii="Times New Roman" w:hAnsi="Times New Roman"/>
                <w:sz w:val="18"/>
                <w:szCs w:val="18"/>
              </w:rPr>
            </w:pPr>
            <w:r w:rsidRPr="00B36E46">
              <w:rPr>
                <w:rFonts w:ascii="Times New Roman" w:hAnsi="Times New Roman"/>
                <w:sz w:val="18"/>
                <w:szCs w:val="18"/>
              </w:rPr>
              <w:t>-Crearea unui mediu de instruire sigur, incluziv și motivant pentru elevi și sportivi.</w:t>
            </w:r>
          </w:p>
          <w:p w14:paraId="4C2067A6" w14:textId="32192B56" w:rsidR="00B36E46" w:rsidRPr="00163AEC" w:rsidRDefault="00B36E46" w:rsidP="00B36E46">
            <w:pPr>
              <w:spacing w:after="0" w:line="240" w:lineRule="auto"/>
              <w:ind w:left="25"/>
              <w:rPr>
                <w:rFonts w:ascii="Times New Roman" w:hAnsi="Times New Roman"/>
                <w:sz w:val="18"/>
                <w:szCs w:val="18"/>
              </w:rPr>
            </w:pPr>
            <w:r w:rsidRPr="00B36E46">
              <w:rPr>
                <w:rFonts w:ascii="Times New Roman" w:hAnsi="Times New Roman"/>
                <w:sz w:val="18"/>
                <w:szCs w:val="18"/>
              </w:rPr>
              <w:t>-Implementarea unui sistem de monitorizare a progresului în instruire, bazat pe obiective clare și măsurabile.</w:t>
            </w:r>
          </w:p>
        </w:tc>
      </w:tr>
    </w:tbl>
    <w:p w14:paraId="1B3DD55C" w14:textId="77777777" w:rsidR="00E5395A" w:rsidRPr="00163AEC" w:rsidRDefault="00E5395A" w:rsidP="00E5395A">
      <w:pPr>
        <w:tabs>
          <w:tab w:val="left" w:pos="0"/>
        </w:tabs>
        <w:spacing w:after="0" w:line="240" w:lineRule="auto"/>
        <w:ind w:left="38" w:right="30"/>
        <w:jc w:val="center"/>
        <w:rPr>
          <w:rFonts w:ascii="Times New Roman" w:eastAsia="Calibri" w:hAnsi="Times New Roman"/>
          <w:b/>
          <w:sz w:val="18"/>
          <w:szCs w:val="18"/>
        </w:rPr>
      </w:pPr>
    </w:p>
    <w:p w14:paraId="2E2EDE0D" w14:textId="189BFBA3" w:rsidR="00E5395A" w:rsidRDefault="005773C9" w:rsidP="00E5395A">
      <w:pPr>
        <w:tabs>
          <w:tab w:val="left" w:pos="0"/>
          <w:tab w:val="left" w:pos="792"/>
          <w:tab w:val="center" w:pos="4535"/>
        </w:tabs>
        <w:spacing w:after="0" w:line="240" w:lineRule="auto"/>
        <w:rPr>
          <w:rFonts w:ascii="Times New Roman" w:eastAsia="Calibri" w:hAnsi="Times New Roman"/>
          <w:b/>
          <w:sz w:val="18"/>
          <w:szCs w:val="18"/>
        </w:rPr>
      </w:pPr>
      <w:r w:rsidRPr="00163AEC">
        <w:rPr>
          <w:rFonts w:ascii="Times New Roman" w:eastAsia="Calibri" w:hAnsi="Times New Roman"/>
          <w:b/>
          <w:sz w:val="18"/>
          <w:szCs w:val="18"/>
        </w:rPr>
        <w:t>8. Metode de predare</w:t>
      </w:r>
    </w:p>
    <w:p w14:paraId="455BF046" w14:textId="573949D1" w:rsidR="00A80302" w:rsidRPr="00A80302" w:rsidRDefault="00A80302" w:rsidP="00A80302">
      <w:pPr>
        <w:tabs>
          <w:tab w:val="left" w:pos="0"/>
          <w:tab w:val="left" w:pos="792"/>
          <w:tab w:val="center" w:pos="4535"/>
        </w:tabs>
        <w:spacing w:after="0" w:line="240" w:lineRule="auto"/>
        <w:jc w:val="both"/>
        <w:rPr>
          <w:rFonts w:ascii="Times New Roman" w:hAnsi="Times New Roman"/>
          <w:bCs/>
          <w:sz w:val="18"/>
          <w:szCs w:val="18"/>
        </w:rPr>
      </w:pPr>
      <w:r>
        <w:rPr>
          <w:rFonts w:ascii="Times New Roman" w:hAnsi="Times New Roman"/>
          <w:bCs/>
          <w:sz w:val="18"/>
          <w:szCs w:val="18"/>
          <w:lang w:val="en-US"/>
        </w:rPr>
        <w:tab/>
      </w:r>
      <w:r w:rsidRPr="00A80302">
        <w:rPr>
          <w:rFonts w:ascii="Times New Roman" w:hAnsi="Times New Roman"/>
          <w:bCs/>
          <w:sz w:val="18"/>
          <w:szCs w:val="18"/>
        </w:rPr>
        <w:t>Predarea disciplinei „Suportul informațional al performanței sportive” se realizează prin metode centrate pe student, orientate spre dezvoltarea competențelor de colectare, analiză, interpretare și utilizare a datelor în procesul de optimizare a performanței sportive. Procesul didactic îmbină metode moderne de învățare activă – studiul de caz, învățarea prin proiecte, analiza statistică aplicată, lucrul colaborativ și utilizarea platformelor informatice de specialitate – cu activități aplicative menite să stimuleze gândirea critică și capacitatea de luare a deciziilor bazate pe dovezi.</w:t>
      </w:r>
    </w:p>
    <w:p w14:paraId="731D816C" w14:textId="4BD1C226" w:rsidR="00A80302" w:rsidRPr="00A80302" w:rsidRDefault="00A80302" w:rsidP="00A80302">
      <w:pPr>
        <w:tabs>
          <w:tab w:val="left" w:pos="0"/>
          <w:tab w:val="left" w:pos="792"/>
          <w:tab w:val="center" w:pos="4535"/>
        </w:tabs>
        <w:spacing w:after="0" w:line="240" w:lineRule="auto"/>
        <w:jc w:val="both"/>
        <w:rPr>
          <w:rFonts w:ascii="Times New Roman" w:hAnsi="Times New Roman"/>
          <w:bCs/>
          <w:sz w:val="18"/>
          <w:szCs w:val="18"/>
        </w:rPr>
      </w:pPr>
      <w:r w:rsidRPr="00A80302">
        <w:rPr>
          <w:rFonts w:ascii="Times New Roman" w:hAnsi="Times New Roman"/>
          <w:bCs/>
          <w:sz w:val="18"/>
          <w:szCs w:val="18"/>
        </w:rPr>
        <w:tab/>
        <w:t>Studenții participă activ la conturarea propriului parcurs de învățare prin alegerea temelor și a bazelor de date pentru analiza performanței, prin elaborarea de proiecte aplicative privind monitorizarea și evaluarea indicatorilor sportivi, precum și prin implicarea în exerciții de interpretare a datelor provenite din sisteme de analiză (ex.: GPS, senzori de mișcare, software de analiză video sau statistică). Astfel, învățarea devine personalizată, adaptată intereselor profesionale și nivelului de competență al fiecărui student.</w:t>
      </w:r>
    </w:p>
    <w:p w14:paraId="4DFAFDD3" w14:textId="40E7A852" w:rsidR="00A80302" w:rsidRPr="00A80302" w:rsidRDefault="00A80302" w:rsidP="00A80302">
      <w:pPr>
        <w:tabs>
          <w:tab w:val="left" w:pos="0"/>
          <w:tab w:val="left" w:pos="792"/>
          <w:tab w:val="center" w:pos="4535"/>
        </w:tabs>
        <w:spacing w:after="0" w:line="240" w:lineRule="auto"/>
        <w:jc w:val="both"/>
        <w:rPr>
          <w:rFonts w:ascii="Times New Roman" w:hAnsi="Times New Roman"/>
          <w:bCs/>
          <w:sz w:val="18"/>
          <w:szCs w:val="18"/>
        </w:rPr>
      </w:pPr>
      <w:r w:rsidRPr="00A80302">
        <w:rPr>
          <w:rFonts w:ascii="Times New Roman" w:hAnsi="Times New Roman"/>
          <w:bCs/>
          <w:sz w:val="18"/>
          <w:szCs w:val="18"/>
        </w:rPr>
        <w:tab/>
        <w:t>Progresul studenților este monitorizat continuu prin activități de evaluare formativă, bazate pe aplicarea practică a noțiunilor teoretice, pe calitatea analizei datelor și pe capacitatea de a fundamenta concluzii pertinente. Eventualele rămâneri în urmă sunt identificate prin dificultăți în utilizarea instrumentelor informatice, în interpretarea corectă a indicatorilor de performanță sau în corelarea datelor cu aspectele metodice ale antrenamentului. În aceste cazuri, se aplică măsuri remediale precum sesiuni suplimentare de instruire practică, mentorat individual, învățare între colegi și oferirea de resurse digitale complementare (tutoriale, fișe de lucru, ghiduri de analiză).</w:t>
      </w:r>
    </w:p>
    <w:p w14:paraId="30E86F94" w14:textId="53050166" w:rsidR="00A80302" w:rsidRPr="00A80302" w:rsidRDefault="00A80302" w:rsidP="00A80302">
      <w:pPr>
        <w:tabs>
          <w:tab w:val="left" w:pos="0"/>
          <w:tab w:val="left" w:pos="792"/>
          <w:tab w:val="center" w:pos="4535"/>
        </w:tabs>
        <w:spacing w:after="0" w:line="240" w:lineRule="auto"/>
        <w:jc w:val="both"/>
        <w:rPr>
          <w:rFonts w:ascii="Times New Roman" w:hAnsi="Times New Roman"/>
          <w:bCs/>
          <w:sz w:val="18"/>
          <w:szCs w:val="18"/>
        </w:rPr>
      </w:pPr>
      <w:r w:rsidRPr="00A80302">
        <w:rPr>
          <w:rFonts w:ascii="Times New Roman" w:hAnsi="Times New Roman"/>
          <w:bCs/>
          <w:sz w:val="18"/>
          <w:szCs w:val="18"/>
        </w:rPr>
        <w:tab/>
        <w:t>Prin aceste metode, disciplina contribuie la dezvoltarea unei viziuni științifice integrate asupra performanței sportive, formând competențe esențiale pentru utilizarea eficientă a informațiilor în luarea deciziilor privind planificarea, monitorizarea și optimizarea procesului de pregătire sportivă.</w:t>
      </w:r>
    </w:p>
    <w:p w14:paraId="3C4492CA" w14:textId="77777777" w:rsidR="00A80302" w:rsidRPr="00A80302" w:rsidRDefault="00A80302" w:rsidP="00E5395A">
      <w:pPr>
        <w:tabs>
          <w:tab w:val="left" w:pos="0"/>
          <w:tab w:val="left" w:pos="792"/>
          <w:tab w:val="center" w:pos="4535"/>
        </w:tabs>
        <w:spacing w:after="0" w:line="240" w:lineRule="auto"/>
        <w:rPr>
          <w:rFonts w:ascii="Times New Roman" w:hAnsi="Times New Roman"/>
          <w:bCs/>
          <w:sz w:val="18"/>
          <w:szCs w:val="18"/>
        </w:rPr>
      </w:pPr>
    </w:p>
    <w:p w14:paraId="1B9A683E" w14:textId="77777777" w:rsidR="0003128D" w:rsidRPr="00163AEC" w:rsidRDefault="00ED27B0" w:rsidP="003147E1">
      <w:pPr>
        <w:spacing w:after="0" w:line="240" w:lineRule="auto"/>
        <w:rPr>
          <w:rFonts w:ascii="Times New Roman" w:eastAsia="Calibri" w:hAnsi="Times New Roman"/>
          <w:b/>
          <w:sz w:val="18"/>
          <w:szCs w:val="18"/>
        </w:rPr>
      </w:pPr>
      <w:r w:rsidRPr="00163AEC">
        <w:rPr>
          <w:rFonts w:ascii="Times New Roman" w:eastAsia="Calibri" w:hAnsi="Times New Roman"/>
          <w:b/>
          <w:sz w:val="18"/>
          <w:szCs w:val="18"/>
        </w:rPr>
        <w:t>9</w:t>
      </w:r>
      <w:r w:rsidR="00893DE0" w:rsidRPr="00163AEC">
        <w:rPr>
          <w:rFonts w:ascii="Times New Roman" w:eastAsia="Calibri" w:hAnsi="Times New Roman"/>
          <w:b/>
          <w:sz w:val="18"/>
          <w:szCs w:val="18"/>
        </w:rPr>
        <w:t>. Conţinuturi</w:t>
      </w:r>
    </w:p>
    <w:tbl>
      <w:tblPr>
        <w:tblW w:w="9188" w:type="dxa"/>
        <w:tblInd w:w="98" w:type="dxa"/>
        <w:shd w:val="clear" w:color="auto" w:fill="FFFFFF"/>
        <w:tblCellMar>
          <w:left w:w="10" w:type="dxa"/>
          <w:right w:w="10" w:type="dxa"/>
        </w:tblCellMar>
        <w:tblLook w:val="0000" w:firstRow="0" w:lastRow="0" w:firstColumn="0" w:lastColumn="0" w:noHBand="0" w:noVBand="0"/>
      </w:tblPr>
      <w:tblGrid>
        <w:gridCol w:w="886"/>
        <w:gridCol w:w="7771"/>
        <w:gridCol w:w="531"/>
      </w:tblGrid>
      <w:tr w:rsidR="005773C9" w:rsidRPr="00163AEC" w14:paraId="7CE0B035" w14:textId="77777777" w:rsidTr="00511840">
        <w:trPr>
          <w:trHeight w:val="20"/>
        </w:trPr>
        <w:tc>
          <w:tcPr>
            <w:tcW w:w="9188" w:type="dxa"/>
            <w:gridSpan w:val="3"/>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D9DE180" w14:textId="77777777" w:rsidR="005773C9" w:rsidRPr="00163AEC" w:rsidRDefault="005773C9" w:rsidP="00BF79A8">
            <w:pPr>
              <w:spacing w:after="0" w:line="240" w:lineRule="auto"/>
              <w:jc w:val="center"/>
              <w:rPr>
                <w:rFonts w:ascii="Times New Roman" w:eastAsia="Calibri" w:hAnsi="Times New Roman"/>
                <w:b/>
                <w:sz w:val="18"/>
                <w:szCs w:val="18"/>
              </w:rPr>
            </w:pPr>
            <w:r w:rsidRPr="00163AEC">
              <w:rPr>
                <w:rFonts w:ascii="Times New Roman" w:eastAsia="Calibri" w:hAnsi="Times New Roman"/>
                <w:b/>
                <w:sz w:val="18"/>
                <w:szCs w:val="18"/>
              </w:rPr>
              <w:t>Curs</w:t>
            </w:r>
          </w:p>
        </w:tc>
      </w:tr>
      <w:tr w:rsidR="005773C9" w:rsidRPr="00163AEC" w14:paraId="346E2DAB" w14:textId="77777777" w:rsidTr="0007116E">
        <w:trPr>
          <w:trHeight w:val="20"/>
        </w:trPr>
        <w:tc>
          <w:tcPr>
            <w:tcW w:w="8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2D4D0BF" w14:textId="77777777" w:rsidR="005773C9" w:rsidRPr="00163AEC" w:rsidRDefault="005773C9" w:rsidP="00163AEC">
            <w:pPr>
              <w:spacing w:after="0" w:line="240" w:lineRule="auto"/>
              <w:jc w:val="center"/>
              <w:rPr>
                <w:rFonts w:ascii="Times New Roman" w:eastAsia="Calibri" w:hAnsi="Times New Roman"/>
                <w:sz w:val="18"/>
                <w:szCs w:val="18"/>
              </w:rPr>
            </w:pPr>
            <w:r w:rsidRPr="00163AEC">
              <w:rPr>
                <w:rFonts w:ascii="Times New Roman" w:eastAsia="Calibri" w:hAnsi="Times New Roman"/>
                <w:sz w:val="18"/>
                <w:szCs w:val="18"/>
              </w:rPr>
              <w:t>Capitolul</w:t>
            </w:r>
          </w:p>
        </w:tc>
        <w:tc>
          <w:tcPr>
            <w:tcW w:w="777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591404" w14:textId="77777777" w:rsidR="005773C9" w:rsidRPr="00163AEC" w:rsidRDefault="005773C9" w:rsidP="00163AEC">
            <w:pPr>
              <w:spacing w:after="0" w:line="240" w:lineRule="auto"/>
              <w:jc w:val="center"/>
              <w:rPr>
                <w:rFonts w:ascii="Times New Roman" w:eastAsia="Calibri" w:hAnsi="Times New Roman"/>
                <w:b/>
                <w:sz w:val="18"/>
                <w:szCs w:val="18"/>
              </w:rPr>
            </w:pPr>
            <w:r w:rsidRPr="00163AEC">
              <w:rPr>
                <w:rFonts w:ascii="Times New Roman" w:eastAsia="Calibri" w:hAnsi="Times New Roman"/>
                <w:b/>
                <w:sz w:val="18"/>
                <w:szCs w:val="18"/>
              </w:rPr>
              <w:t>Conținutul</w:t>
            </w:r>
          </w:p>
        </w:tc>
        <w:tc>
          <w:tcPr>
            <w:tcW w:w="5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961B51E" w14:textId="77777777" w:rsidR="005773C9" w:rsidRPr="00163AEC" w:rsidRDefault="005773C9" w:rsidP="00BF79A8">
            <w:pPr>
              <w:spacing w:after="0" w:line="240" w:lineRule="auto"/>
              <w:jc w:val="center"/>
              <w:rPr>
                <w:rFonts w:ascii="Times New Roman" w:hAnsi="Times New Roman"/>
                <w:b/>
                <w:sz w:val="18"/>
                <w:szCs w:val="18"/>
              </w:rPr>
            </w:pPr>
            <w:r w:rsidRPr="00163AEC">
              <w:rPr>
                <w:rFonts w:ascii="Times New Roman" w:hAnsi="Times New Roman"/>
                <w:b/>
                <w:sz w:val="18"/>
                <w:szCs w:val="18"/>
              </w:rPr>
              <w:t>Nr. ore</w:t>
            </w:r>
          </w:p>
        </w:tc>
      </w:tr>
      <w:tr w:rsidR="005773C9" w:rsidRPr="00163AEC" w14:paraId="6F1E8C5B" w14:textId="77777777" w:rsidTr="0007116E">
        <w:trPr>
          <w:trHeight w:val="20"/>
        </w:trPr>
        <w:tc>
          <w:tcPr>
            <w:tcW w:w="8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1DAD703" w14:textId="77777777" w:rsidR="005773C9" w:rsidRPr="00163AEC" w:rsidRDefault="005773C9" w:rsidP="00607AC5">
            <w:pPr>
              <w:spacing w:after="0" w:line="240" w:lineRule="auto"/>
              <w:jc w:val="center"/>
              <w:rPr>
                <w:rFonts w:ascii="Times New Roman" w:hAnsi="Times New Roman"/>
                <w:sz w:val="20"/>
                <w:szCs w:val="20"/>
              </w:rPr>
            </w:pPr>
            <w:r w:rsidRPr="00163AEC">
              <w:rPr>
                <w:rFonts w:ascii="Times New Roman" w:hAnsi="Times New Roman"/>
                <w:sz w:val="20"/>
                <w:szCs w:val="20"/>
              </w:rPr>
              <w:t>I</w:t>
            </w:r>
          </w:p>
        </w:tc>
        <w:tc>
          <w:tcPr>
            <w:tcW w:w="777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377320E" w14:textId="77777777" w:rsidR="005773C9" w:rsidRPr="00163AEC" w:rsidRDefault="005773C9" w:rsidP="00BF79A8">
            <w:pPr>
              <w:spacing w:after="0" w:line="240" w:lineRule="auto"/>
              <w:jc w:val="both"/>
              <w:rPr>
                <w:rFonts w:ascii="Times New Roman" w:hAnsi="Times New Roman"/>
                <w:sz w:val="18"/>
                <w:szCs w:val="18"/>
              </w:rPr>
            </w:pPr>
            <w:r w:rsidRPr="00163AEC">
              <w:rPr>
                <w:rFonts w:ascii="Times New Roman" w:hAnsi="Times New Roman"/>
                <w:sz w:val="18"/>
                <w:szCs w:val="18"/>
              </w:rPr>
              <w:t>Sisteme, reglaj, autoreglaj.</w:t>
            </w:r>
          </w:p>
        </w:tc>
        <w:tc>
          <w:tcPr>
            <w:tcW w:w="5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EC8241F" w14:textId="77777777" w:rsidR="005773C9" w:rsidRPr="00163AEC" w:rsidRDefault="005773C9" w:rsidP="005773C9">
            <w:pPr>
              <w:spacing w:after="0" w:line="240" w:lineRule="auto"/>
              <w:jc w:val="center"/>
              <w:rPr>
                <w:rFonts w:ascii="Times New Roman" w:hAnsi="Times New Roman"/>
                <w:sz w:val="18"/>
                <w:szCs w:val="18"/>
              </w:rPr>
            </w:pPr>
            <w:r w:rsidRPr="00163AEC">
              <w:rPr>
                <w:rFonts w:ascii="Times New Roman" w:eastAsia="Corbel" w:hAnsi="Times New Roman"/>
                <w:sz w:val="18"/>
                <w:szCs w:val="18"/>
                <w:shd w:val="clear" w:color="auto" w:fill="FFFFFF"/>
              </w:rPr>
              <w:t>2</w:t>
            </w:r>
          </w:p>
        </w:tc>
      </w:tr>
      <w:tr w:rsidR="005773C9" w:rsidRPr="00163AEC" w14:paraId="312E3CB8" w14:textId="77777777" w:rsidTr="0007116E">
        <w:trPr>
          <w:trHeight w:val="58"/>
        </w:trPr>
        <w:tc>
          <w:tcPr>
            <w:tcW w:w="886" w:type="dxa"/>
            <w:tcBorders>
              <w:top w:val="single" w:sz="4" w:space="0" w:color="000000"/>
              <w:left w:val="single" w:sz="4" w:space="0" w:color="000000"/>
              <w:right w:val="single" w:sz="4" w:space="0" w:color="000000"/>
            </w:tcBorders>
            <w:shd w:val="clear" w:color="auto" w:fill="FFFFFF"/>
            <w:tcMar>
              <w:left w:w="108" w:type="dxa"/>
              <w:right w:w="108" w:type="dxa"/>
            </w:tcMar>
            <w:vAlign w:val="center"/>
          </w:tcPr>
          <w:p w14:paraId="01FB69C3" w14:textId="77777777" w:rsidR="005773C9" w:rsidRPr="00163AEC" w:rsidRDefault="005773C9" w:rsidP="005773C9">
            <w:pPr>
              <w:spacing w:after="0" w:line="240" w:lineRule="auto"/>
              <w:jc w:val="center"/>
              <w:rPr>
                <w:rFonts w:ascii="Times New Roman" w:hAnsi="Times New Roman"/>
                <w:sz w:val="20"/>
                <w:szCs w:val="20"/>
              </w:rPr>
            </w:pPr>
            <w:r w:rsidRPr="00163AEC">
              <w:rPr>
                <w:rFonts w:ascii="Times New Roman" w:hAnsi="Times New Roman"/>
                <w:sz w:val="20"/>
                <w:szCs w:val="20"/>
              </w:rPr>
              <w:t>II</w:t>
            </w:r>
          </w:p>
        </w:tc>
        <w:tc>
          <w:tcPr>
            <w:tcW w:w="7771" w:type="dxa"/>
            <w:tcBorders>
              <w:top w:val="single" w:sz="4" w:space="0" w:color="000000"/>
              <w:left w:val="single" w:sz="4" w:space="0" w:color="000000"/>
              <w:right w:val="single" w:sz="4" w:space="0" w:color="000000"/>
            </w:tcBorders>
            <w:shd w:val="clear" w:color="auto" w:fill="FFFFFF"/>
            <w:tcMar>
              <w:left w:w="108" w:type="dxa"/>
              <w:right w:w="108" w:type="dxa"/>
            </w:tcMar>
          </w:tcPr>
          <w:p w14:paraId="25150421" w14:textId="77777777" w:rsidR="005773C9" w:rsidRPr="00163AEC" w:rsidRDefault="005773C9" w:rsidP="005773C9">
            <w:pPr>
              <w:spacing w:after="0" w:line="240" w:lineRule="auto"/>
              <w:jc w:val="both"/>
              <w:rPr>
                <w:rFonts w:ascii="Times New Roman" w:hAnsi="Times New Roman"/>
                <w:sz w:val="18"/>
                <w:szCs w:val="18"/>
              </w:rPr>
            </w:pPr>
            <w:r w:rsidRPr="00163AEC">
              <w:rPr>
                <w:rFonts w:ascii="Times New Roman" w:hAnsi="Times New Roman"/>
                <w:sz w:val="18"/>
                <w:szCs w:val="18"/>
              </w:rPr>
              <w:t>„Biofeed-back” context conceptual.</w:t>
            </w:r>
          </w:p>
        </w:tc>
        <w:tc>
          <w:tcPr>
            <w:tcW w:w="531" w:type="dxa"/>
            <w:tcBorders>
              <w:top w:val="single" w:sz="4" w:space="0" w:color="000000"/>
              <w:left w:val="single" w:sz="4" w:space="0" w:color="000000"/>
              <w:right w:val="single" w:sz="4" w:space="0" w:color="000000"/>
            </w:tcBorders>
            <w:shd w:val="clear" w:color="auto" w:fill="FFFFFF"/>
            <w:tcMar>
              <w:left w:w="108" w:type="dxa"/>
              <w:right w:w="108" w:type="dxa"/>
            </w:tcMar>
            <w:vAlign w:val="center"/>
          </w:tcPr>
          <w:p w14:paraId="324C38DD" w14:textId="77777777" w:rsidR="005773C9" w:rsidRPr="00163AEC" w:rsidRDefault="005773C9" w:rsidP="005773C9">
            <w:pPr>
              <w:spacing w:after="0" w:line="240" w:lineRule="auto"/>
              <w:jc w:val="center"/>
              <w:rPr>
                <w:rFonts w:ascii="Times New Roman" w:hAnsi="Times New Roman"/>
              </w:rPr>
            </w:pPr>
            <w:r w:rsidRPr="00163AEC">
              <w:rPr>
                <w:rFonts w:ascii="Times New Roman" w:eastAsia="Corbel" w:hAnsi="Times New Roman"/>
                <w:sz w:val="18"/>
                <w:szCs w:val="18"/>
                <w:shd w:val="clear" w:color="auto" w:fill="FFFFFF"/>
              </w:rPr>
              <w:t>2</w:t>
            </w:r>
          </w:p>
        </w:tc>
      </w:tr>
      <w:tr w:rsidR="005773C9" w:rsidRPr="00163AEC" w14:paraId="48A6B454" w14:textId="77777777" w:rsidTr="0007116E">
        <w:trPr>
          <w:trHeight w:val="20"/>
        </w:trPr>
        <w:tc>
          <w:tcPr>
            <w:tcW w:w="8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5DC2ECB" w14:textId="77777777" w:rsidR="005773C9" w:rsidRPr="00163AEC" w:rsidRDefault="005773C9" w:rsidP="005773C9">
            <w:pPr>
              <w:spacing w:after="0" w:line="240" w:lineRule="auto"/>
              <w:jc w:val="center"/>
              <w:rPr>
                <w:rFonts w:ascii="Times New Roman" w:hAnsi="Times New Roman"/>
                <w:sz w:val="20"/>
                <w:szCs w:val="20"/>
              </w:rPr>
            </w:pPr>
            <w:r w:rsidRPr="00163AEC">
              <w:rPr>
                <w:rFonts w:ascii="Times New Roman" w:hAnsi="Times New Roman"/>
                <w:sz w:val="20"/>
                <w:szCs w:val="20"/>
              </w:rPr>
              <w:t>III</w:t>
            </w:r>
          </w:p>
        </w:tc>
        <w:tc>
          <w:tcPr>
            <w:tcW w:w="777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AFBF450" w14:textId="77777777" w:rsidR="005773C9" w:rsidRPr="00163AEC" w:rsidRDefault="005773C9" w:rsidP="005773C9">
            <w:pPr>
              <w:spacing w:after="0" w:line="240" w:lineRule="auto"/>
              <w:jc w:val="both"/>
              <w:rPr>
                <w:rFonts w:ascii="Times New Roman" w:hAnsi="Times New Roman"/>
                <w:sz w:val="18"/>
                <w:szCs w:val="18"/>
              </w:rPr>
            </w:pPr>
            <w:r w:rsidRPr="00163AEC">
              <w:rPr>
                <w:rFonts w:ascii="Times New Roman" w:hAnsi="Times New Roman"/>
                <w:sz w:val="18"/>
                <w:szCs w:val="18"/>
              </w:rPr>
              <w:t>Elemente de reglare și autoreglare în procesul de pregătire.</w:t>
            </w:r>
          </w:p>
        </w:tc>
        <w:tc>
          <w:tcPr>
            <w:tcW w:w="5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D8A7B6" w14:textId="77777777" w:rsidR="005773C9" w:rsidRPr="00163AEC" w:rsidRDefault="005773C9" w:rsidP="005773C9">
            <w:pPr>
              <w:spacing w:after="0" w:line="240" w:lineRule="auto"/>
              <w:jc w:val="center"/>
              <w:rPr>
                <w:rFonts w:ascii="Times New Roman" w:hAnsi="Times New Roman"/>
              </w:rPr>
            </w:pPr>
            <w:r w:rsidRPr="00163AEC">
              <w:rPr>
                <w:rFonts w:ascii="Times New Roman" w:eastAsia="Corbel" w:hAnsi="Times New Roman"/>
                <w:sz w:val="18"/>
                <w:szCs w:val="18"/>
                <w:shd w:val="clear" w:color="auto" w:fill="FFFFFF"/>
              </w:rPr>
              <w:t>2</w:t>
            </w:r>
          </w:p>
        </w:tc>
      </w:tr>
      <w:tr w:rsidR="005773C9" w:rsidRPr="00163AEC" w14:paraId="0B8A8249" w14:textId="77777777" w:rsidTr="0007116E">
        <w:trPr>
          <w:trHeight w:val="20"/>
        </w:trPr>
        <w:tc>
          <w:tcPr>
            <w:tcW w:w="8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E60D1BC" w14:textId="77777777" w:rsidR="005773C9" w:rsidRPr="00163AEC" w:rsidRDefault="005773C9" w:rsidP="005773C9">
            <w:pPr>
              <w:spacing w:after="0" w:line="240" w:lineRule="auto"/>
              <w:jc w:val="center"/>
              <w:rPr>
                <w:rFonts w:ascii="Times New Roman" w:hAnsi="Times New Roman"/>
                <w:sz w:val="20"/>
                <w:szCs w:val="20"/>
              </w:rPr>
            </w:pPr>
            <w:r w:rsidRPr="00163AEC">
              <w:rPr>
                <w:rFonts w:ascii="Times New Roman" w:hAnsi="Times New Roman"/>
                <w:sz w:val="20"/>
                <w:szCs w:val="20"/>
              </w:rPr>
              <w:t>IV</w:t>
            </w:r>
          </w:p>
        </w:tc>
        <w:tc>
          <w:tcPr>
            <w:tcW w:w="777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35ADD42" w14:textId="77777777" w:rsidR="005773C9" w:rsidRPr="00163AEC" w:rsidRDefault="005773C9" w:rsidP="005773C9">
            <w:pPr>
              <w:spacing w:after="0" w:line="240" w:lineRule="auto"/>
              <w:jc w:val="both"/>
              <w:rPr>
                <w:rFonts w:ascii="Times New Roman" w:hAnsi="Times New Roman"/>
                <w:sz w:val="18"/>
                <w:szCs w:val="18"/>
              </w:rPr>
            </w:pPr>
            <w:r w:rsidRPr="00163AEC">
              <w:rPr>
                <w:rFonts w:ascii="Times New Roman" w:hAnsi="Times New Roman"/>
                <w:sz w:val="18"/>
                <w:szCs w:val="18"/>
              </w:rPr>
              <w:t>Propriocepție și rezultate exterioare.</w:t>
            </w:r>
          </w:p>
        </w:tc>
        <w:tc>
          <w:tcPr>
            <w:tcW w:w="5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FE6FD26" w14:textId="77777777" w:rsidR="005773C9" w:rsidRPr="00163AEC" w:rsidRDefault="005773C9" w:rsidP="005773C9">
            <w:pPr>
              <w:spacing w:after="0" w:line="240" w:lineRule="auto"/>
              <w:jc w:val="center"/>
              <w:rPr>
                <w:rFonts w:ascii="Times New Roman" w:hAnsi="Times New Roman"/>
              </w:rPr>
            </w:pPr>
            <w:r w:rsidRPr="00163AEC">
              <w:rPr>
                <w:rFonts w:ascii="Times New Roman" w:eastAsia="Corbel" w:hAnsi="Times New Roman"/>
                <w:sz w:val="18"/>
                <w:szCs w:val="18"/>
                <w:shd w:val="clear" w:color="auto" w:fill="FFFFFF"/>
              </w:rPr>
              <w:t>2</w:t>
            </w:r>
          </w:p>
        </w:tc>
      </w:tr>
      <w:tr w:rsidR="005773C9" w:rsidRPr="00163AEC" w14:paraId="5A1159C3" w14:textId="77777777" w:rsidTr="0007116E">
        <w:trPr>
          <w:trHeight w:val="20"/>
        </w:trPr>
        <w:tc>
          <w:tcPr>
            <w:tcW w:w="8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BB4D826" w14:textId="77777777" w:rsidR="005773C9" w:rsidRPr="00163AEC" w:rsidRDefault="005773C9" w:rsidP="005773C9">
            <w:pPr>
              <w:spacing w:after="0" w:line="240" w:lineRule="auto"/>
              <w:jc w:val="center"/>
              <w:rPr>
                <w:rFonts w:ascii="Times New Roman" w:hAnsi="Times New Roman"/>
                <w:sz w:val="20"/>
                <w:szCs w:val="20"/>
              </w:rPr>
            </w:pPr>
            <w:r w:rsidRPr="00163AEC">
              <w:rPr>
                <w:rFonts w:ascii="Times New Roman" w:hAnsi="Times New Roman"/>
                <w:sz w:val="20"/>
                <w:szCs w:val="20"/>
              </w:rPr>
              <w:t>V</w:t>
            </w:r>
          </w:p>
        </w:tc>
        <w:tc>
          <w:tcPr>
            <w:tcW w:w="777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3D51B65" w14:textId="77777777" w:rsidR="005773C9" w:rsidRPr="00163AEC" w:rsidRDefault="005773C9" w:rsidP="005773C9">
            <w:pPr>
              <w:spacing w:after="0" w:line="240" w:lineRule="auto"/>
              <w:jc w:val="both"/>
              <w:rPr>
                <w:rFonts w:ascii="Times New Roman" w:hAnsi="Times New Roman"/>
                <w:sz w:val="18"/>
                <w:szCs w:val="18"/>
              </w:rPr>
            </w:pPr>
            <w:r w:rsidRPr="00163AEC">
              <w:rPr>
                <w:rFonts w:ascii="Times New Roman" w:hAnsi="Times New Roman"/>
                <w:sz w:val="18"/>
                <w:szCs w:val="18"/>
              </w:rPr>
              <w:t>Implicarea proceselor psihice în reglarea comportamentului motric.</w:t>
            </w:r>
          </w:p>
        </w:tc>
        <w:tc>
          <w:tcPr>
            <w:tcW w:w="53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188D99D" w14:textId="77777777" w:rsidR="005773C9" w:rsidRPr="00163AEC" w:rsidRDefault="005773C9" w:rsidP="005773C9">
            <w:pPr>
              <w:spacing w:after="0" w:line="240" w:lineRule="auto"/>
              <w:jc w:val="center"/>
              <w:rPr>
                <w:rFonts w:ascii="Times New Roman" w:hAnsi="Times New Roman"/>
              </w:rPr>
            </w:pPr>
            <w:r w:rsidRPr="00163AEC">
              <w:rPr>
                <w:rFonts w:ascii="Times New Roman" w:eastAsia="Corbel" w:hAnsi="Times New Roman"/>
                <w:sz w:val="18"/>
                <w:szCs w:val="18"/>
                <w:shd w:val="clear" w:color="auto" w:fill="FFFFFF"/>
              </w:rPr>
              <w:t>2</w:t>
            </w:r>
          </w:p>
        </w:tc>
      </w:tr>
      <w:tr w:rsidR="005773C9" w:rsidRPr="00163AEC" w14:paraId="28016453" w14:textId="77777777" w:rsidTr="0007116E">
        <w:trPr>
          <w:trHeight w:val="20"/>
        </w:trPr>
        <w:tc>
          <w:tcPr>
            <w:tcW w:w="886"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66AD8619" w14:textId="77777777" w:rsidR="005773C9" w:rsidRPr="00163AEC" w:rsidRDefault="005773C9" w:rsidP="005773C9">
            <w:pPr>
              <w:spacing w:after="0" w:line="240" w:lineRule="auto"/>
              <w:jc w:val="center"/>
              <w:rPr>
                <w:rFonts w:ascii="Times New Roman" w:hAnsi="Times New Roman"/>
                <w:sz w:val="20"/>
                <w:szCs w:val="20"/>
              </w:rPr>
            </w:pPr>
            <w:r w:rsidRPr="00163AEC">
              <w:rPr>
                <w:rFonts w:ascii="Times New Roman" w:hAnsi="Times New Roman"/>
                <w:sz w:val="20"/>
                <w:szCs w:val="20"/>
              </w:rPr>
              <w:t>VI</w:t>
            </w:r>
          </w:p>
        </w:tc>
        <w:tc>
          <w:tcPr>
            <w:tcW w:w="7771"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tcPr>
          <w:p w14:paraId="29FE5B61" w14:textId="77777777" w:rsidR="005773C9" w:rsidRPr="00163AEC" w:rsidRDefault="005773C9" w:rsidP="005773C9">
            <w:pPr>
              <w:spacing w:after="0" w:line="240" w:lineRule="auto"/>
              <w:jc w:val="both"/>
              <w:rPr>
                <w:rFonts w:ascii="Times New Roman" w:hAnsi="Times New Roman"/>
                <w:sz w:val="18"/>
                <w:szCs w:val="18"/>
              </w:rPr>
            </w:pPr>
            <w:r w:rsidRPr="00163AEC">
              <w:rPr>
                <w:rFonts w:ascii="Times New Roman" w:hAnsi="Times New Roman"/>
                <w:sz w:val="18"/>
                <w:szCs w:val="18"/>
              </w:rPr>
              <w:t>Relația sportiv - antrenor în sportul de performanță.</w:t>
            </w:r>
          </w:p>
        </w:tc>
        <w:tc>
          <w:tcPr>
            <w:tcW w:w="531"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1E045A1A" w14:textId="77777777" w:rsidR="005773C9" w:rsidRPr="00163AEC" w:rsidRDefault="005773C9" w:rsidP="005773C9">
            <w:pPr>
              <w:spacing w:after="0" w:line="240" w:lineRule="auto"/>
              <w:jc w:val="center"/>
              <w:rPr>
                <w:rFonts w:ascii="Times New Roman" w:hAnsi="Times New Roman"/>
              </w:rPr>
            </w:pPr>
            <w:r w:rsidRPr="00163AEC">
              <w:rPr>
                <w:rFonts w:ascii="Times New Roman" w:eastAsia="Corbel" w:hAnsi="Times New Roman"/>
                <w:sz w:val="18"/>
                <w:szCs w:val="18"/>
                <w:shd w:val="clear" w:color="auto" w:fill="FFFFFF"/>
              </w:rPr>
              <w:t>2</w:t>
            </w:r>
          </w:p>
        </w:tc>
      </w:tr>
      <w:tr w:rsidR="005773C9" w:rsidRPr="00163AEC" w14:paraId="09049F77" w14:textId="77777777" w:rsidTr="0007116E">
        <w:trPr>
          <w:trHeight w:val="20"/>
        </w:trPr>
        <w:tc>
          <w:tcPr>
            <w:tcW w:w="886"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58728590" w14:textId="77777777" w:rsidR="005773C9" w:rsidRPr="00163AEC" w:rsidRDefault="005773C9" w:rsidP="005773C9">
            <w:pPr>
              <w:spacing w:after="0" w:line="240" w:lineRule="auto"/>
              <w:jc w:val="center"/>
              <w:rPr>
                <w:rFonts w:ascii="Times New Roman" w:hAnsi="Times New Roman"/>
                <w:sz w:val="20"/>
                <w:szCs w:val="20"/>
              </w:rPr>
            </w:pPr>
            <w:r w:rsidRPr="00163AEC">
              <w:rPr>
                <w:rFonts w:ascii="Times New Roman" w:hAnsi="Times New Roman"/>
                <w:sz w:val="20"/>
                <w:szCs w:val="20"/>
              </w:rPr>
              <w:t>VII</w:t>
            </w:r>
          </w:p>
        </w:tc>
        <w:tc>
          <w:tcPr>
            <w:tcW w:w="7771"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tcPr>
          <w:p w14:paraId="3C7AD51B" w14:textId="77777777" w:rsidR="005773C9" w:rsidRPr="00163AEC" w:rsidRDefault="005773C9" w:rsidP="005773C9">
            <w:pPr>
              <w:spacing w:after="0" w:line="240" w:lineRule="auto"/>
              <w:jc w:val="both"/>
              <w:rPr>
                <w:rFonts w:ascii="Times New Roman" w:hAnsi="Times New Roman"/>
                <w:sz w:val="18"/>
                <w:szCs w:val="18"/>
              </w:rPr>
            </w:pPr>
            <w:r w:rsidRPr="00163AEC">
              <w:rPr>
                <w:rFonts w:ascii="Times New Roman" w:hAnsi="Times New Roman"/>
                <w:sz w:val="18"/>
                <w:szCs w:val="18"/>
              </w:rPr>
              <w:t>Optimizarea alegerii mijloacelor de pregătire specifică și nespecifică.</w:t>
            </w:r>
          </w:p>
        </w:tc>
        <w:tc>
          <w:tcPr>
            <w:tcW w:w="531"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4F4E46F2" w14:textId="77777777" w:rsidR="005773C9" w:rsidRPr="00163AEC" w:rsidRDefault="005773C9" w:rsidP="005773C9">
            <w:pPr>
              <w:spacing w:after="0" w:line="240" w:lineRule="auto"/>
              <w:jc w:val="center"/>
              <w:rPr>
                <w:rFonts w:ascii="Times New Roman" w:hAnsi="Times New Roman"/>
              </w:rPr>
            </w:pPr>
            <w:r w:rsidRPr="00163AEC">
              <w:rPr>
                <w:rFonts w:ascii="Times New Roman" w:eastAsia="Corbel" w:hAnsi="Times New Roman"/>
                <w:sz w:val="18"/>
                <w:szCs w:val="18"/>
                <w:shd w:val="clear" w:color="auto" w:fill="FFFFFF"/>
              </w:rPr>
              <w:t>2</w:t>
            </w:r>
          </w:p>
        </w:tc>
      </w:tr>
      <w:tr w:rsidR="00E5395A" w:rsidRPr="00163AEC" w14:paraId="11225050" w14:textId="77777777" w:rsidTr="0007116E">
        <w:trPr>
          <w:trHeight w:val="20"/>
        </w:trPr>
        <w:tc>
          <w:tcPr>
            <w:tcW w:w="886"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11663AC7" w14:textId="77777777" w:rsidR="00E5395A" w:rsidRPr="00163AEC" w:rsidRDefault="00E5395A" w:rsidP="005773C9">
            <w:pPr>
              <w:spacing w:after="0" w:line="240" w:lineRule="auto"/>
              <w:jc w:val="center"/>
              <w:rPr>
                <w:rFonts w:ascii="Times New Roman" w:hAnsi="Times New Roman"/>
                <w:sz w:val="20"/>
                <w:szCs w:val="20"/>
              </w:rPr>
            </w:pPr>
          </w:p>
        </w:tc>
        <w:tc>
          <w:tcPr>
            <w:tcW w:w="7771"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tcPr>
          <w:p w14:paraId="19E98DA8" w14:textId="77777777" w:rsidR="00E5395A" w:rsidRPr="00163AEC" w:rsidRDefault="008415ED" w:rsidP="008415ED">
            <w:pPr>
              <w:spacing w:after="0" w:line="240" w:lineRule="auto"/>
              <w:jc w:val="right"/>
              <w:rPr>
                <w:rFonts w:ascii="Times New Roman" w:hAnsi="Times New Roman"/>
                <w:b/>
                <w:sz w:val="18"/>
                <w:szCs w:val="18"/>
              </w:rPr>
            </w:pPr>
            <w:r w:rsidRPr="00163AEC">
              <w:rPr>
                <w:rFonts w:ascii="Times New Roman" w:hAnsi="Times New Roman"/>
                <w:b/>
                <w:sz w:val="18"/>
                <w:szCs w:val="18"/>
              </w:rPr>
              <w:t>Total:</w:t>
            </w:r>
          </w:p>
        </w:tc>
        <w:tc>
          <w:tcPr>
            <w:tcW w:w="531"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2FEC23B3" w14:textId="77777777" w:rsidR="00E5395A" w:rsidRPr="00163AEC" w:rsidRDefault="008415ED" w:rsidP="005773C9">
            <w:pPr>
              <w:spacing w:after="0" w:line="240" w:lineRule="auto"/>
              <w:jc w:val="center"/>
              <w:rPr>
                <w:rFonts w:ascii="Times New Roman" w:eastAsia="Corbel" w:hAnsi="Times New Roman"/>
                <w:b/>
                <w:sz w:val="18"/>
                <w:szCs w:val="18"/>
                <w:shd w:val="clear" w:color="auto" w:fill="FFFFFF"/>
              </w:rPr>
            </w:pPr>
            <w:r w:rsidRPr="00163AEC">
              <w:rPr>
                <w:rFonts w:ascii="Times New Roman" w:eastAsia="Corbel" w:hAnsi="Times New Roman"/>
                <w:b/>
                <w:sz w:val="18"/>
                <w:szCs w:val="18"/>
                <w:shd w:val="clear" w:color="auto" w:fill="FFFFFF"/>
              </w:rPr>
              <w:t>14</w:t>
            </w:r>
          </w:p>
        </w:tc>
      </w:tr>
      <w:tr w:rsidR="00423AA2" w:rsidRPr="00163AEC" w14:paraId="7E8246F2" w14:textId="77777777" w:rsidTr="00562809">
        <w:trPr>
          <w:trHeight w:val="20"/>
        </w:trPr>
        <w:tc>
          <w:tcPr>
            <w:tcW w:w="9188" w:type="dxa"/>
            <w:gridSpan w:val="3"/>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6C6FCF12" w14:textId="77777777" w:rsidR="00423AA2" w:rsidRPr="00DF5B78" w:rsidRDefault="00423AA2" w:rsidP="00BF79A8">
            <w:pPr>
              <w:spacing w:after="0" w:line="240" w:lineRule="auto"/>
              <w:rPr>
                <w:rFonts w:ascii="Times New Roman" w:eastAsia="Corbel" w:hAnsi="Times New Roman"/>
                <w:b/>
                <w:bCs/>
                <w:sz w:val="18"/>
                <w:szCs w:val="18"/>
                <w:shd w:val="clear" w:color="auto" w:fill="FFFFFF"/>
              </w:rPr>
            </w:pPr>
            <w:r w:rsidRPr="00DF5B78">
              <w:rPr>
                <w:rFonts w:ascii="Times New Roman" w:eastAsia="Corbel" w:hAnsi="Times New Roman"/>
                <w:b/>
                <w:bCs/>
                <w:sz w:val="18"/>
                <w:szCs w:val="18"/>
                <w:shd w:val="clear" w:color="auto" w:fill="FFFFFF"/>
              </w:rPr>
              <w:t>Bibliografie</w:t>
            </w:r>
            <w:r w:rsidR="00D97924" w:rsidRPr="00DF5B78">
              <w:rPr>
                <w:rFonts w:ascii="Times New Roman" w:eastAsia="Corbel" w:hAnsi="Times New Roman"/>
                <w:b/>
                <w:bCs/>
                <w:sz w:val="18"/>
                <w:szCs w:val="18"/>
                <w:shd w:val="clear" w:color="auto" w:fill="FFFFFF"/>
              </w:rPr>
              <w:t>:</w:t>
            </w:r>
          </w:p>
          <w:p w14:paraId="337CBEA5" w14:textId="60A5F697" w:rsidR="00213653" w:rsidRPr="00213653" w:rsidRDefault="00213653" w:rsidP="00213653">
            <w:pPr>
              <w:pStyle w:val="ListParagraph"/>
              <w:numPr>
                <w:ilvl w:val="0"/>
                <w:numId w:val="1"/>
              </w:numPr>
              <w:ind w:left="332" w:hanging="332"/>
              <w:rPr>
                <w:rFonts w:eastAsia="Times New Roman"/>
                <w:iCs/>
                <w:sz w:val="18"/>
                <w:szCs w:val="18"/>
                <w:lang w:eastAsia="ro-RO"/>
              </w:rPr>
            </w:pPr>
            <w:r w:rsidRPr="00213653">
              <w:rPr>
                <w:rFonts w:eastAsia="Times New Roman"/>
                <w:iCs/>
                <w:sz w:val="18"/>
                <w:szCs w:val="18"/>
                <w:lang w:eastAsia="ro-RO"/>
              </w:rPr>
              <w:t>Mihai, I. (2024). Suportul informațional al performanței sportive – note de curs, uz intern.</w:t>
            </w:r>
          </w:p>
          <w:p w14:paraId="1867E6B8" w14:textId="6300DF20" w:rsidR="00C3797A" w:rsidRPr="00163AEC" w:rsidRDefault="00C3797A" w:rsidP="00994CDD">
            <w:pPr>
              <w:numPr>
                <w:ilvl w:val="0"/>
                <w:numId w:val="1"/>
              </w:numPr>
              <w:tabs>
                <w:tab w:val="left" w:pos="360"/>
                <w:tab w:val="left" w:pos="994"/>
                <w:tab w:val="num" w:pos="4755"/>
              </w:tabs>
              <w:spacing w:after="0" w:line="240" w:lineRule="auto"/>
              <w:ind w:left="0" w:firstLine="0"/>
              <w:jc w:val="both"/>
              <w:rPr>
                <w:rFonts w:ascii="Times New Roman" w:hAnsi="Times New Roman"/>
                <w:iCs/>
                <w:sz w:val="18"/>
                <w:szCs w:val="18"/>
              </w:rPr>
            </w:pPr>
            <w:r w:rsidRPr="00163AEC">
              <w:rPr>
                <w:rFonts w:ascii="Times New Roman" w:hAnsi="Times New Roman"/>
                <w:iCs/>
                <w:sz w:val="18"/>
                <w:szCs w:val="18"/>
              </w:rPr>
              <w:t>Blumenstein, B., &amp; Hung, E. T. M. (2016). Biofeedback in sport. In Routledge international handbook of sport psychology (pp. 429-438). Routledge.</w:t>
            </w:r>
          </w:p>
          <w:p w14:paraId="650ADA03" w14:textId="77777777" w:rsidR="00C3797A" w:rsidRPr="00163AEC" w:rsidRDefault="00C3797A" w:rsidP="00994CDD">
            <w:pPr>
              <w:numPr>
                <w:ilvl w:val="0"/>
                <w:numId w:val="1"/>
              </w:numPr>
              <w:tabs>
                <w:tab w:val="left" w:pos="360"/>
                <w:tab w:val="left" w:pos="994"/>
                <w:tab w:val="num" w:pos="4755"/>
              </w:tabs>
              <w:spacing w:after="0" w:line="240" w:lineRule="auto"/>
              <w:ind w:left="0" w:firstLine="0"/>
              <w:jc w:val="both"/>
              <w:rPr>
                <w:rFonts w:ascii="Times New Roman" w:hAnsi="Times New Roman"/>
                <w:i/>
                <w:sz w:val="18"/>
                <w:szCs w:val="18"/>
              </w:rPr>
            </w:pPr>
            <w:r w:rsidRPr="00163AEC">
              <w:rPr>
                <w:rFonts w:ascii="Times New Roman" w:hAnsi="Times New Roman"/>
                <w:iCs/>
                <w:sz w:val="18"/>
                <w:szCs w:val="18"/>
              </w:rPr>
              <w:t>Calancea, V. (2023). Theoretical considerations on stress and balance preservation. </w:t>
            </w:r>
            <w:r w:rsidRPr="00163AEC">
              <w:rPr>
                <w:rFonts w:ascii="Times New Roman" w:hAnsi="Times New Roman"/>
                <w:i/>
                <w:sz w:val="18"/>
                <w:szCs w:val="18"/>
              </w:rPr>
              <w:t>Journal of Romanian Literary Studies</w:t>
            </w:r>
            <w:r w:rsidRPr="00163AEC">
              <w:rPr>
                <w:rFonts w:ascii="Times New Roman" w:hAnsi="Times New Roman"/>
                <w:iCs/>
                <w:sz w:val="18"/>
                <w:szCs w:val="18"/>
              </w:rPr>
              <w:t>, (35), 349-356.</w:t>
            </w:r>
          </w:p>
          <w:p w14:paraId="6C5A95A1" w14:textId="77777777" w:rsidR="00C3797A" w:rsidRPr="00163AEC" w:rsidRDefault="00C3797A" w:rsidP="00994CDD">
            <w:pPr>
              <w:numPr>
                <w:ilvl w:val="0"/>
                <w:numId w:val="1"/>
              </w:numPr>
              <w:tabs>
                <w:tab w:val="left" w:pos="360"/>
                <w:tab w:val="left" w:pos="994"/>
                <w:tab w:val="num" w:pos="4755"/>
              </w:tabs>
              <w:spacing w:after="0" w:line="240" w:lineRule="auto"/>
              <w:ind w:left="0" w:firstLine="0"/>
              <w:jc w:val="both"/>
              <w:rPr>
                <w:rFonts w:ascii="Times New Roman" w:hAnsi="Times New Roman"/>
                <w:iCs/>
                <w:sz w:val="18"/>
                <w:szCs w:val="18"/>
              </w:rPr>
            </w:pPr>
            <w:r w:rsidRPr="00163AEC">
              <w:rPr>
                <w:rFonts w:ascii="Times New Roman" w:hAnsi="Times New Roman"/>
                <w:iCs/>
                <w:sz w:val="18"/>
                <w:szCs w:val="18"/>
              </w:rPr>
              <w:t>Ferguson, K. N., &amp; Hall, C. (2020). Sport biofeedback: exploring implications and limitations of its use. </w:t>
            </w:r>
            <w:r w:rsidRPr="00163AEC">
              <w:rPr>
                <w:rFonts w:ascii="Times New Roman" w:hAnsi="Times New Roman"/>
                <w:i/>
                <w:iCs/>
                <w:sz w:val="18"/>
                <w:szCs w:val="18"/>
              </w:rPr>
              <w:t>The Sport Psychologist</w:t>
            </w:r>
            <w:r w:rsidRPr="00163AEC">
              <w:rPr>
                <w:rFonts w:ascii="Times New Roman" w:hAnsi="Times New Roman"/>
                <w:iCs/>
                <w:sz w:val="18"/>
                <w:szCs w:val="18"/>
              </w:rPr>
              <w:t>, </w:t>
            </w:r>
            <w:r w:rsidRPr="00163AEC">
              <w:rPr>
                <w:rFonts w:ascii="Times New Roman" w:hAnsi="Times New Roman"/>
                <w:i/>
                <w:iCs/>
                <w:sz w:val="18"/>
                <w:szCs w:val="18"/>
              </w:rPr>
              <w:t>34</w:t>
            </w:r>
            <w:r w:rsidRPr="00163AEC">
              <w:rPr>
                <w:rFonts w:ascii="Times New Roman" w:hAnsi="Times New Roman"/>
                <w:iCs/>
                <w:sz w:val="18"/>
                <w:szCs w:val="18"/>
              </w:rPr>
              <w:t>(3), 232-241.</w:t>
            </w:r>
          </w:p>
          <w:p w14:paraId="6A2B3AF2" w14:textId="77777777" w:rsidR="00C3797A" w:rsidRPr="00163AEC" w:rsidRDefault="00C3797A" w:rsidP="00994CDD">
            <w:pPr>
              <w:numPr>
                <w:ilvl w:val="0"/>
                <w:numId w:val="1"/>
              </w:numPr>
              <w:tabs>
                <w:tab w:val="left" w:pos="360"/>
                <w:tab w:val="left" w:pos="994"/>
                <w:tab w:val="num" w:pos="4755"/>
              </w:tabs>
              <w:spacing w:after="0" w:line="240" w:lineRule="auto"/>
              <w:ind w:left="0" w:firstLine="0"/>
              <w:jc w:val="both"/>
              <w:rPr>
                <w:rFonts w:ascii="Times New Roman" w:hAnsi="Times New Roman"/>
                <w:iCs/>
                <w:sz w:val="18"/>
                <w:szCs w:val="18"/>
              </w:rPr>
            </w:pPr>
            <w:r w:rsidRPr="00163AEC">
              <w:rPr>
                <w:rFonts w:ascii="Times New Roman" w:hAnsi="Times New Roman"/>
                <w:iCs/>
                <w:sz w:val="18"/>
                <w:szCs w:val="18"/>
              </w:rPr>
              <w:lastRenderedPageBreak/>
              <w:t>Holdevici, I. (2022). </w:t>
            </w:r>
            <w:r w:rsidRPr="00163AEC">
              <w:rPr>
                <w:rFonts w:ascii="Times New Roman" w:hAnsi="Times New Roman"/>
                <w:i/>
                <w:iCs/>
                <w:sz w:val="18"/>
                <w:szCs w:val="18"/>
              </w:rPr>
              <w:t>Psihologia sportului de performanta</w:t>
            </w:r>
            <w:r w:rsidRPr="00163AEC">
              <w:rPr>
                <w:rFonts w:ascii="Times New Roman" w:hAnsi="Times New Roman"/>
                <w:iCs/>
                <w:sz w:val="18"/>
                <w:szCs w:val="18"/>
              </w:rPr>
              <w:t>. Editura Trei.</w:t>
            </w:r>
          </w:p>
          <w:p w14:paraId="178140B1" w14:textId="77777777" w:rsidR="00C3797A" w:rsidRPr="00163AEC" w:rsidRDefault="00C3797A" w:rsidP="00994CDD">
            <w:pPr>
              <w:numPr>
                <w:ilvl w:val="0"/>
                <w:numId w:val="1"/>
              </w:numPr>
              <w:tabs>
                <w:tab w:val="left" w:pos="360"/>
                <w:tab w:val="left" w:pos="994"/>
                <w:tab w:val="num" w:pos="4755"/>
              </w:tabs>
              <w:spacing w:after="0" w:line="240" w:lineRule="auto"/>
              <w:ind w:left="0" w:firstLine="0"/>
              <w:jc w:val="both"/>
              <w:rPr>
                <w:rFonts w:ascii="Times New Roman" w:hAnsi="Times New Roman"/>
                <w:iCs/>
                <w:sz w:val="18"/>
                <w:szCs w:val="18"/>
              </w:rPr>
            </w:pPr>
            <w:r w:rsidRPr="00163AEC">
              <w:rPr>
                <w:rFonts w:ascii="Times New Roman" w:hAnsi="Times New Roman"/>
                <w:iCs/>
                <w:sz w:val="18"/>
                <w:szCs w:val="18"/>
              </w:rPr>
              <w:t>Levy, J. J., &amp; Baldwin, D. R. (2019). Psychophysiology and biofeedback of sport performance.</w:t>
            </w:r>
          </w:p>
          <w:p w14:paraId="549B738E" w14:textId="77777777" w:rsidR="00C3797A" w:rsidRPr="00163AEC" w:rsidRDefault="00C3797A" w:rsidP="00994CDD">
            <w:pPr>
              <w:numPr>
                <w:ilvl w:val="0"/>
                <w:numId w:val="1"/>
              </w:numPr>
              <w:tabs>
                <w:tab w:val="left" w:pos="360"/>
                <w:tab w:val="left" w:pos="994"/>
                <w:tab w:val="num" w:pos="4755"/>
              </w:tabs>
              <w:spacing w:after="0" w:line="240" w:lineRule="auto"/>
              <w:ind w:left="0" w:firstLine="0"/>
              <w:jc w:val="both"/>
              <w:rPr>
                <w:rFonts w:ascii="Times New Roman" w:hAnsi="Times New Roman"/>
                <w:iCs/>
                <w:sz w:val="18"/>
                <w:szCs w:val="18"/>
              </w:rPr>
            </w:pPr>
            <w:r w:rsidRPr="00163AEC">
              <w:rPr>
                <w:rFonts w:ascii="Times New Roman" w:hAnsi="Times New Roman"/>
                <w:iCs/>
                <w:sz w:val="18"/>
                <w:szCs w:val="18"/>
              </w:rPr>
              <w:t>Liparoti, M., &amp; Lopez, E. T. (2021). Biofeedback in sport and education.</w:t>
            </w:r>
          </w:p>
          <w:p w14:paraId="6AAD03B2" w14:textId="77777777" w:rsidR="00C3797A" w:rsidRPr="00163AEC" w:rsidRDefault="00C3797A" w:rsidP="00994CDD">
            <w:pPr>
              <w:numPr>
                <w:ilvl w:val="0"/>
                <w:numId w:val="1"/>
              </w:numPr>
              <w:tabs>
                <w:tab w:val="left" w:pos="360"/>
                <w:tab w:val="left" w:pos="994"/>
                <w:tab w:val="num" w:pos="4755"/>
              </w:tabs>
              <w:spacing w:after="0" w:line="240" w:lineRule="auto"/>
              <w:ind w:left="0" w:firstLine="0"/>
              <w:jc w:val="both"/>
              <w:rPr>
                <w:rFonts w:ascii="Times New Roman" w:hAnsi="Times New Roman"/>
                <w:iCs/>
                <w:sz w:val="18"/>
                <w:szCs w:val="18"/>
              </w:rPr>
            </w:pPr>
            <w:r w:rsidRPr="00163AEC">
              <w:rPr>
                <w:rFonts w:ascii="Times New Roman" w:hAnsi="Times New Roman"/>
                <w:iCs/>
                <w:sz w:val="18"/>
                <w:szCs w:val="18"/>
              </w:rPr>
              <w:t>Maier, R., &amp; Mălnășan, T. (2017). Indicatori ai comportamentului sportiv performant-rolul autoperceput în echipă. </w:t>
            </w:r>
            <w:r w:rsidRPr="00163AEC">
              <w:rPr>
                <w:rFonts w:ascii="Times New Roman" w:hAnsi="Times New Roman"/>
                <w:i/>
                <w:iCs/>
                <w:sz w:val="18"/>
                <w:szCs w:val="18"/>
              </w:rPr>
              <w:t>Studia Universitatis Vasile Goldis, Physical Education &amp; Physical Therapy Series</w:t>
            </w:r>
            <w:r w:rsidRPr="00163AEC">
              <w:rPr>
                <w:rFonts w:ascii="Times New Roman" w:hAnsi="Times New Roman"/>
                <w:iCs/>
                <w:sz w:val="18"/>
                <w:szCs w:val="18"/>
              </w:rPr>
              <w:t>, </w:t>
            </w:r>
            <w:r w:rsidRPr="00163AEC">
              <w:rPr>
                <w:rFonts w:ascii="Times New Roman" w:hAnsi="Times New Roman"/>
                <w:i/>
                <w:iCs/>
                <w:sz w:val="18"/>
                <w:szCs w:val="18"/>
              </w:rPr>
              <w:t>6</w:t>
            </w:r>
            <w:r w:rsidRPr="00163AEC">
              <w:rPr>
                <w:rFonts w:ascii="Times New Roman" w:hAnsi="Times New Roman"/>
                <w:iCs/>
                <w:sz w:val="18"/>
                <w:szCs w:val="18"/>
              </w:rPr>
              <w:t>(2).</w:t>
            </w:r>
          </w:p>
          <w:p w14:paraId="0A73C033" w14:textId="77777777" w:rsidR="00C3797A" w:rsidRPr="00163AEC" w:rsidRDefault="00C3797A" w:rsidP="00994CDD">
            <w:pPr>
              <w:numPr>
                <w:ilvl w:val="0"/>
                <w:numId w:val="1"/>
              </w:numPr>
              <w:tabs>
                <w:tab w:val="left" w:pos="360"/>
                <w:tab w:val="left" w:pos="994"/>
                <w:tab w:val="num" w:pos="4755"/>
              </w:tabs>
              <w:spacing w:after="0" w:line="240" w:lineRule="auto"/>
              <w:ind w:left="0" w:firstLine="0"/>
              <w:jc w:val="both"/>
              <w:rPr>
                <w:rFonts w:ascii="Times New Roman" w:hAnsi="Times New Roman"/>
                <w:i/>
                <w:sz w:val="18"/>
                <w:szCs w:val="18"/>
              </w:rPr>
            </w:pPr>
            <w:r w:rsidRPr="00163AEC">
              <w:rPr>
                <w:rFonts w:ascii="Times New Roman" w:hAnsi="Times New Roman"/>
                <w:sz w:val="18"/>
                <w:szCs w:val="18"/>
              </w:rPr>
              <w:t xml:space="preserve">Mihai, I. (2017). Progressive neuromuscular control improvement by using extrinsic feedback as learning tool, in swimming. </w:t>
            </w:r>
            <w:r w:rsidRPr="00163AEC">
              <w:rPr>
                <w:rFonts w:ascii="Times New Roman" w:hAnsi="Times New Roman"/>
                <w:i/>
                <w:iCs/>
                <w:sz w:val="18"/>
                <w:szCs w:val="18"/>
              </w:rPr>
              <w:t xml:space="preserve">New Trends and Issues Proceedings on Humanities and Social Sciences. </w:t>
            </w:r>
            <w:r w:rsidRPr="00163AEC">
              <w:rPr>
                <w:rFonts w:ascii="Times New Roman" w:hAnsi="Times New Roman"/>
                <w:sz w:val="18"/>
                <w:szCs w:val="18"/>
              </w:rPr>
              <w:t>[Online]</w:t>
            </w:r>
            <w:r w:rsidRPr="00163AEC">
              <w:rPr>
                <w:rFonts w:ascii="Times New Roman" w:hAnsi="Times New Roman"/>
                <w:i/>
                <w:iCs/>
                <w:sz w:val="18"/>
                <w:szCs w:val="18"/>
              </w:rPr>
              <w:t>.</w:t>
            </w:r>
            <w:r w:rsidRPr="00163AEC">
              <w:rPr>
                <w:rFonts w:ascii="Times New Roman" w:hAnsi="Times New Roman"/>
                <w:sz w:val="18"/>
                <w:szCs w:val="18"/>
              </w:rPr>
              <w:t xml:space="preserve"> </w:t>
            </w:r>
            <w:r w:rsidRPr="00163AEC">
              <w:rPr>
                <w:rFonts w:ascii="Times New Roman" w:hAnsi="Times New Roman"/>
                <w:i/>
                <w:iCs/>
                <w:sz w:val="18"/>
                <w:szCs w:val="18"/>
              </w:rPr>
              <w:t>4</w:t>
            </w:r>
            <w:r w:rsidRPr="00163AEC">
              <w:rPr>
                <w:rFonts w:ascii="Times New Roman" w:hAnsi="Times New Roman"/>
                <w:sz w:val="18"/>
                <w:szCs w:val="18"/>
              </w:rPr>
              <w:t xml:space="preserve">(8), 126–135. Available from: </w:t>
            </w:r>
            <w:hyperlink r:id="rId8" w:history="1">
              <w:r w:rsidRPr="00163AEC">
                <w:rPr>
                  <w:rStyle w:val="Hyperlink"/>
                  <w:rFonts w:ascii="Times New Roman" w:hAnsi="Times New Roman" w:cs="Times New Roman"/>
                  <w:color w:val="auto"/>
                  <w:sz w:val="18"/>
                  <w:szCs w:val="18"/>
                </w:rPr>
                <w:t>www.prosoc.eu</w:t>
              </w:r>
            </w:hyperlink>
          </w:p>
          <w:p w14:paraId="15A113A9" w14:textId="77777777" w:rsidR="00C3797A" w:rsidRPr="00163AEC" w:rsidRDefault="00C3797A" w:rsidP="00994CDD">
            <w:pPr>
              <w:numPr>
                <w:ilvl w:val="0"/>
                <w:numId w:val="1"/>
              </w:numPr>
              <w:tabs>
                <w:tab w:val="left" w:pos="360"/>
                <w:tab w:val="left" w:pos="994"/>
                <w:tab w:val="num" w:pos="4755"/>
              </w:tabs>
              <w:spacing w:after="0" w:line="240" w:lineRule="auto"/>
              <w:ind w:left="0" w:firstLine="0"/>
              <w:jc w:val="both"/>
              <w:rPr>
                <w:rFonts w:ascii="Times New Roman" w:hAnsi="Times New Roman"/>
                <w:iCs/>
                <w:sz w:val="18"/>
                <w:szCs w:val="18"/>
              </w:rPr>
            </w:pPr>
            <w:r w:rsidRPr="00163AEC">
              <w:rPr>
                <w:rFonts w:ascii="Times New Roman" w:hAnsi="Times New Roman"/>
                <w:iCs/>
                <w:sz w:val="18"/>
                <w:szCs w:val="18"/>
              </w:rPr>
              <w:t>Mihai, I. (2024). Suportul informațional al performanței sportive – note de curs, uz intern.</w:t>
            </w:r>
          </w:p>
          <w:p w14:paraId="5F7BF789" w14:textId="77777777" w:rsidR="00C3797A" w:rsidRPr="00163AEC" w:rsidRDefault="00C3797A" w:rsidP="00994CDD">
            <w:pPr>
              <w:numPr>
                <w:ilvl w:val="0"/>
                <w:numId w:val="1"/>
              </w:numPr>
              <w:tabs>
                <w:tab w:val="left" w:pos="360"/>
                <w:tab w:val="left" w:pos="994"/>
                <w:tab w:val="num" w:pos="4755"/>
              </w:tabs>
              <w:spacing w:after="0" w:line="240" w:lineRule="auto"/>
              <w:ind w:left="0" w:firstLine="0"/>
              <w:jc w:val="both"/>
              <w:rPr>
                <w:rFonts w:ascii="Times New Roman" w:hAnsi="Times New Roman"/>
                <w:iCs/>
                <w:sz w:val="18"/>
                <w:szCs w:val="18"/>
              </w:rPr>
            </w:pPr>
            <w:r w:rsidRPr="00163AEC">
              <w:rPr>
                <w:rFonts w:ascii="Times New Roman" w:hAnsi="Times New Roman"/>
                <w:iCs/>
                <w:sz w:val="18"/>
                <w:szCs w:val="18"/>
              </w:rPr>
              <w:t>Postolachi, A., Gîlcă, M., &amp; Busuioc, S. (2022). Rolul antrenorului ca personalitate în activitatea sportivilor luptători. In </w:t>
            </w:r>
            <w:r w:rsidRPr="00163AEC">
              <w:rPr>
                <w:rFonts w:ascii="Times New Roman" w:hAnsi="Times New Roman"/>
                <w:i/>
                <w:iCs/>
                <w:sz w:val="18"/>
                <w:szCs w:val="18"/>
              </w:rPr>
              <w:t>Formarea continuă a specialistului de cultură fizică în conceptul acmeologic modern</w:t>
            </w:r>
            <w:r w:rsidRPr="00163AEC">
              <w:rPr>
                <w:rFonts w:ascii="Times New Roman" w:hAnsi="Times New Roman"/>
                <w:iCs/>
                <w:sz w:val="18"/>
                <w:szCs w:val="18"/>
              </w:rPr>
              <w:t> (pp. 79-91).</w:t>
            </w:r>
          </w:p>
          <w:p w14:paraId="31D42500" w14:textId="77777777" w:rsidR="00C3797A" w:rsidRPr="00163AEC" w:rsidRDefault="00C3797A" w:rsidP="00994CDD">
            <w:pPr>
              <w:numPr>
                <w:ilvl w:val="0"/>
                <w:numId w:val="1"/>
              </w:numPr>
              <w:tabs>
                <w:tab w:val="left" w:pos="360"/>
                <w:tab w:val="left" w:pos="994"/>
                <w:tab w:val="num" w:pos="4755"/>
              </w:tabs>
              <w:spacing w:after="0" w:line="240" w:lineRule="auto"/>
              <w:ind w:left="0" w:firstLine="0"/>
              <w:jc w:val="both"/>
              <w:rPr>
                <w:rFonts w:ascii="Times New Roman" w:hAnsi="Times New Roman"/>
                <w:i/>
                <w:sz w:val="18"/>
                <w:szCs w:val="18"/>
              </w:rPr>
            </w:pPr>
            <w:r w:rsidRPr="00163AEC">
              <w:rPr>
                <w:rFonts w:ascii="Times New Roman" w:hAnsi="Times New Roman"/>
                <w:bCs/>
                <w:sz w:val="18"/>
                <w:szCs w:val="18"/>
              </w:rPr>
              <w:t>Rapotan A., Mihăilescu, L., Mihai, I.</w:t>
            </w:r>
            <w:r w:rsidRPr="00163AEC">
              <w:rPr>
                <w:rFonts w:ascii="Times New Roman" w:hAnsi="Times New Roman"/>
                <w:sz w:val="18"/>
                <w:szCs w:val="18"/>
              </w:rPr>
              <w:t xml:space="preserve"> (2022). </w:t>
            </w:r>
            <w:r w:rsidRPr="00163AEC">
              <w:rPr>
                <w:rFonts w:ascii="Times New Roman" w:hAnsi="Times New Roman"/>
                <w:bCs/>
                <w:sz w:val="18"/>
                <w:szCs w:val="18"/>
              </w:rPr>
              <w:t xml:space="preserve">The paradigm of the manifestation level of proprioception in triple jumpers – case studies. </w:t>
            </w:r>
            <w:r w:rsidRPr="00163AEC">
              <w:rPr>
                <w:rFonts w:ascii="Times New Roman" w:hAnsi="Times New Roman"/>
                <w:bCs/>
                <w:i/>
                <w:iCs/>
                <w:sz w:val="18"/>
                <w:szCs w:val="18"/>
              </w:rPr>
              <w:t xml:space="preserve">Journal of Physical Education and Sport, </w:t>
            </w:r>
            <w:r w:rsidRPr="00163AEC">
              <w:rPr>
                <w:rFonts w:ascii="Times New Roman" w:hAnsi="Times New Roman"/>
                <w:bCs/>
                <w:sz w:val="18"/>
                <w:szCs w:val="18"/>
              </w:rPr>
              <w:t>Vol. 22 (Issue 8), pp. 1914 - 1921, online ISSN: 2247 - 806X</w:t>
            </w:r>
          </w:p>
          <w:p w14:paraId="329C4FDC" w14:textId="77777777" w:rsidR="00C3797A" w:rsidRPr="00163AEC" w:rsidRDefault="00C3797A" w:rsidP="00994CDD">
            <w:pPr>
              <w:numPr>
                <w:ilvl w:val="0"/>
                <w:numId w:val="1"/>
              </w:numPr>
              <w:tabs>
                <w:tab w:val="left" w:pos="360"/>
                <w:tab w:val="left" w:pos="994"/>
                <w:tab w:val="num" w:pos="4755"/>
              </w:tabs>
              <w:spacing w:after="0" w:line="240" w:lineRule="auto"/>
              <w:ind w:left="0" w:firstLine="0"/>
              <w:jc w:val="both"/>
              <w:rPr>
                <w:rFonts w:ascii="Times New Roman" w:hAnsi="Times New Roman"/>
                <w:i/>
                <w:sz w:val="18"/>
                <w:szCs w:val="18"/>
              </w:rPr>
            </w:pPr>
            <w:r w:rsidRPr="00163AEC">
              <w:rPr>
                <w:rFonts w:ascii="Times New Roman" w:hAnsi="Times New Roman"/>
                <w:iCs/>
                <w:sz w:val="18"/>
                <w:szCs w:val="18"/>
              </w:rPr>
              <w:t>Restian, A. (2017).</w:t>
            </w:r>
            <w:r w:rsidRPr="00163AEC">
              <w:rPr>
                <w:rFonts w:ascii="Times New Roman" w:hAnsi="Times New Roman"/>
                <w:i/>
                <w:sz w:val="18"/>
                <w:szCs w:val="18"/>
              </w:rPr>
              <w:t xml:space="preserve"> Sănătatea ca rezultat al unor procese de reglare. </w:t>
            </w:r>
            <w:r w:rsidRPr="00163AEC">
              <w:rPr>
                <w:rFonts w:ascii="Times New Roman" w:hAnsi="Times New Roman"/>
                <w:sz w:val="18"/>
                <w:szCs w:val="18"/>
              </w:rPr>
              <w:t>Practica Medicală, 4, 177-187.</w:t>
            </w:r>
          </w:p>
          <w:p w14:paraId="31B0831D" w14:textId="77777777" w:rsidR="00C3797A" w:rsidRPr="00163AEC" w:rsidRDefault="00C3797A" w:rsidP="00994CDD">
            <w:pPr>
              <w:numPr>
                <w:ilvl w:val="0"/>
                <w:numId w:val="1"/>
              </w:numPr>
              <w:tabs>
                <w:tab w:val="left" w:pos="360"/>
                <w:tab w:val="left" w:pos="994"/>
                <w:tab w:val="num" w:pos="4755"/>
              </w:tabs>
              <w:spacing w:after="0" w:line="240" w:lineRule="auto"/>
              <w:ind w:left="0" w:firstLine="0"/>
              <w:jc w:val="both"/>
              <w:rPr>
                <w:rFonts w:ascii="Times New Roman" w:hAnsi="Times New Roman"/>
                <w:iCs/>
                <w:sz w:val="18"/>
                <w:szCs w:val="18"/>
              </w:rPr>
            </w:pPr>
            <w:r w:rsidRPr="00163AEC">
              <w:rPr>
                <w:rFonts w:ascii="Times New Roman" w:hAnsi="Times New Roman"/>
                <w:iCs/>
                <w:sz w:val="18"/>
                <w:szCs w:val="18"/>
              </w:rPr>
              <w:t>Taylor, J. B., Nguyen, A. D., Paterno, M. V., Huang, B., &amp; Ford, K. R. (2017). Real-time optimized biofeedback utilizing sport techniques (ROBUST): a study protocol for a randomized controlled trial. </w:t>
            </w:r>
            <w:r w:rsidRPr="00163AEC">
              <w:rPr>
                <w:rFonts w:ascii="Times New Roman" w:hAnsi="Times New Roman"/>
                <w:i/>
                <w:iCs/>
                <w:sz w:val="18"/>
                <w:szCs w:val="18"/>
              </w:rPr>
              <w:t>BMC musculoskeletal disorders</w:t>
            </w:r>
            <w:r w:rsidRPr="00163AEC">
              <w:rPr>
                <w:rFonts w:ascii="Times New Roman" w:hAnsi="Times New Roman"/>
                <w:iCs/>
                <w:sz w:val="18"/>
                <w:szCs w:val="18"/>
              </w:rPr>
              <w:t>, </w:t>
            </w:r>
            <w:r w:rsidRPr="00163AEC">
              <w:rPr>
                <w:rFonts w:ascii="Times New Roman" w:hAnsi="Times New Roman"/>
                <w:i/>
                <w:iCs/>
                <w:sz w:val="18"/>
                <w:szCs w:val="18"/>
              </w:rPr>
              <w:t>18</w:t>
            </w:r>
            <w:r w:rsidRPr="00163AEC">
              <w:rPr>
                <w:rFonts w:ascii="Times New Roman" w:hAnsi="Times New Roman"/>
                <w:iCs/>
                <w:sz w:val="18"/>
                <w:szCs w:val="18"/>
              </w:rPr>
              <w:t>, 1-13.</w:t>
            </w:r>
          </w:p>
          <w:p w14:paraId="5BA2C15B" w14:textId="77777777" w:rsidR="00C3797A" w:rsidRPr="00163AEC" w:rsidRDefault="00C3797A" w:rsidP="00994CDD">
            <w:pPr>
              <w:numPr>
                <w:ilvl w:val="0"/>
                <w:numId w:val="1"/>
              </w:numPr>
              <w:tabs>
                <w:tab w:val="left" w:pos="360"/>
                <w:tab w:val="left" w:pos="994"/>
                <w:tab w:val="num" w:pos="4755"/>
              </w:tabs>
              <w:spacing w:after="0" w:line="240" w:lineRule="auto"/>
              <w:ind w:left="0" w:firstLine="0"/>
              <w:jc w:val="both"/>
              <w:rPr>
                <w:rFonts w:ascii="Times New Roman" w:hAnsi="Times New Roman"/>
                <w:iCs/>
                <w:sz w:val="18"/>
                <w:szCs w:val="18"/>
              </w:rPr>
            </w:pPr>
            <w:r w:rsidRPr="00163AEC">
              <w:rPr>
                <w:rFonts w:ascii="Times New Roman" w:hAnsi="Times New Roman"/>
                <w:iCs/>
                <w:sz w:val="18"/>
                <w:szCs w:val="18"/>
              </w:rPr>
              <w:t>Umek, A., &amp; Kos, A. (2016). The role of high performance computing and communication for real‐time biofeedback in sport. </w:t>
            </w:r>
            <w:r w:rsidRPr="00163AEC">
              <w:rPr>
                <w:rFonts w:ascii="Times New Roman" w:hAnsi="Times New Roman"/>
                <w:i/>
                <w:iCs/>
                <w:sz w:val="18"/>
                <w:szCs w:val="18"/>
              </w:rPr>
              <w:t>Mathematical problems in engineering</w:t>
            </w:r>
            <w:r w:rsidRPr="00163AEC">
              <w:rPr>
                <w:rFonts w:ascii="Times New Roman" w:hAnsi="Times New Roman"/>
                <w:iCs/>
                <w:sz w:val="18"/>
                <w:szCs w:val="18"/>
              </w:rPr>
              <w:t>, </w:t>
            </w:r>
            <w:r w:rsidRPr="00163AEC">
              <w:rPr>
                <w:rFonts w:ascii="Times New Roman" w:hAnsi="Times New Roman"/>
                <w:i/>
                <w:iCs/>
                <w:sz w:val="18"/>
                <w:szCs w:val="18"/>
              </w:rPr>
              <w:t>2016</w:t>
            </w:r>
            <w:r w:rsidRPr="00163AEC">
              <w:rPr>
                <w:rFonts w:ascii="Times New Roman" w:hAnsi="Times New Roman"/>
                <w:iCs/>
                <w:sz w:val="18"/>
                <w:szCs w:val="18"/>
              </w:rPr>
              <w:t>(1), 4829452.</w:t>
            </w:r>
          </w:p>
          <w:p w14:paraId="0DE0A763" w14:textId="77777777" w:rsidR="00C3797A" w:rsidRPr="00163AEC" w:rsidRDefault="00C3797A" w:rsidP="00994CDD">
            <w:pPr>
              <w:numPr>
                <w:ilvl w:val="0"/>
                <w:numId w:val="1"/>
              </w:numPr>
              <w:tabs>
                <w:tab w:val="left" w:pos="360"/>
                <w:tab w:val="left" w:pos="994"/>
                <w:tab w:val="num" w:pos="4755"/>
              </w:tabs>
              <w:spacing w:after="0" w:line="240" w:lineRule="auto"/>
              <w:ind w:left="0" w:firstLine="0"/>
              <w:jc w:val="both"/>
              <w:rPr>
                <w:rFonts w:ascii="Times New Roman" w:hAnsi="Times New Roman"/>
                <w:iCs/>
                <w:sz w:val="18"/>
                <w:szCs w:val="18"/>
              </w:rPr>
            </w:pPr>
            <w:r w:rsidRPr="00163AEC">
              <w:rPr>
                <w:rFonts w:ascii="Times New Roman" w:hAnsi="Times New Roman"/>
                <w:iCs/>
                <w:sz w:val="18"/>
                <w:szCs w:val="18"/>
              </w:rPr>
              <w:t>Xiang, M. Q., Hou, X. H., Liao, B. G., Liao, J. W., &amp; Hu, M. (2018). The effect of neurofeedback training for sport performance in athletes: A meta-analysis. </w:t>
            </w:r>
            <w:r w:rsidRPr="00163AEC">
              <w:rPr>
                <w:rFonts w:ascii="Times New Roman" w:hAnsi="Times New Roman"/>
                <w:i/>
                <w:iCs/>
                <w:sz w:val="18"/>
                <w:szCs w:val="18"/>
              </w:rPr>
              <w:t>Psychology of Sport and Exercise</w:t>
            </w:r>
            <w:r w:rsidRPr="00163AEC">
              <w:rPr>
                <w:rFonts w:ascii="Times New Roman" w:hAnsi="Times New Roman"/>
                <w:iCs/>
                <w:sz w:val="18"/>
                <w:szCs w:val="18"/>
              </w:rPr>
              <w:t>, </w:t>
            </w:r>
            <w:r w:rsidRPr="00163AEC">
              <w:rPr>
                <w:rFonts w:ascii="Times New Roman" w:hAnsi="Times New Roman"/>
                <w:i/>
                <w:iCs/>
                <w:sz w:val="18"/>
                <w:szCs w:val="18"/>
              </w:rPr>
              <w:t>36</w:t>
            </w:r>
            <w:r w:rsidRPr="00163AEC">
              <w:rPr>
                <w:rFonts w:ascii="Times New Roman" w:hAnsi="Times New Roman"/>
                <w:iCs/>
                <w:sz w:val="18"/>
                <w:szCs w:val="18"/>
              </w:rPr>
              <w:t>, 114-122.</w:t>
            </w:r>
          </w:p>
        </w:tc>
      </w:tr>
    </w:tbl>
    <w:p w14:paraId="3FA2A7A9" w14:textId="77777777" w:rsidR="0007116E" w:rsidRDefault="0007116E" w:rsidP="00213653">
      <w:pPr>
        <w:spacing w:after="0" w:line="240" w:lineRule="auto"/>
      </w:pPr>
    </w:p>
    <w:tbl>
      <w:tblPr>
        <w:tblW w:w="9188" w:type="dxa"/>
        <w:tblInd w:w="98" w:type="dxa"/>
        <w:shd w:val="clear" w:color="auto" w:fill="FFFFFF"/>
        <w:tblCellMar>
          <w:left w:w="10" w:type="dxa"/>
          <w:right w:w="10" w:type="dxa"/>
        </w:tblCellMar>
        <w:tblLook w:val="0000" w:firstRow="0" w:lastRow="0" w:firstColumn="0" w:lastColumn="0" w:noHBand="0" w:noVBand="0"/>
      </w:tblPr>
      <w:tblGrid>
        <w:gridCol w:w="577"/>
        <w:gridCol w:w="8080"/>
        <w:gridCol w:w="531"/>
      </w:tblGrid>
      <w:tr w:rsidR="00E5395A" w:rsidRPr="00163AEC" w14:paraId="060651AB" w14:textId="77777777" w:rsidTr="00E5395A">
        <w:trPr>
          <w:trHeight w:val="20"/>
        </w:trPr>
        <w:tc>
          <w:tcPr>
            <w:tcW w:w="9188" w:type="dxa"/>
            <w:gridSpan w:val="3"/>
            <w:tcBorders>
              <w:top w:val="single" w:sz="4" w:space="0" w:color="000000"/>
              <w:left w:val="single" w:sz="4" w:space="0" w:color="000000"/>
              <w:bottom w:val="single" w:sz="4" w:space="0" w:color="auto"/>
              <w:right w:val="single" w:sz="4" w:space="0" w:color="auto"/>
            </w:tcBorders>
            <w:shd w:val="clear" w:color="auto" w:fill="FFFFFF"/>
            <w:tcMar>
              <w:left w:w="108" w:type="dxa"/>
              <w:right w:w="108" w:type="dxa"/>
            </w:tcMar>
          </w:tcPr>
          <w:p w14:paraId="66E8A4C7" w14:textId="77777777" w:rsidR="00E5395A" w:rsidRPr="00163AEC" w:rsidRDefault="00E5395A" w:rsidP="00E5395A">
            <w:pPr>
              <w:spacing w:after="0" w:line="240" w:lineRule="auto"/>
              <w:jc w:val="both"/>
              <w:rPr>
                <w:rFonts w:ascii="Times New Roman" w:hAnsi="Times New Roman"/>
                <w:b/>
                <w:sz w:val="18"/>
                <w:szCs w:val="18"/>
              </w:rPr>
            </w:pPr>
            <w:r w:rsidRPr="00163AEC">
              <w:rPr>
                <w:rFonts w:ascii="Times New Roman" w:hAnsi="Times New Roman"/>
                <w:b/>
                <w:sz w:val="20"/>
                <w:szCs w:val="20"/>
              </w:rPr>
              <w:t>LABORATOR/SEMINAR/PROIECT</w:t>
            </w:r>
          </w:p>
        </w:tc>
      </w:tr>
      <w:tr w:rsidR="00E5395A" w:rsidRPr="00163AEC" w14:paraId="6ED93454" w14:textId="77777777" w:rsidTr="00163AEC">
        <w:trPr>
          <w:trHeight w:val="20"/>
        </w:trPr>
        <w:tc>
          <w:tcPr>
            <w:tcW w:w="577" w:type="dxa"/>
            <w:tcBorders>
              <w:top w:val="single" w:sz="4" w:space="0" w:color="000000"/>
              <w:left w:val="single" w:sz="4" w:space="0" w:color="000000"/>
              <w:bottom w:val="single" w:sz="4" w:space="0" w:color="auto"/>
              <w:right w:val="single" w:sz="4" w:space="0" w:color="000000"/>
            </w:tcBorders>
            <w:shd w:val="clear" w:color="auto" w:fill="FFFFFF"/>
            <w:tcMar>
              <w:left w:w="108" w:type="dxa"/>
              <w:right w:w="108" w:type="dxa"/>
            </w:tcMar>
            <w:vAlign w:val="center"/>
          </w:tcPr>
          <w:p w14:paraId="3B77CBC3" w14:textId="77777777" w:rsidR="00E5395A" w:rsidRPr="00163AEC" w:rsidRDefault="00E5395A" w:rsidP="00163AEC">
            <w:pPr>
              <w:spacing w:after="0" w:line="240" w:lineRule="auto"/>
              <w:jc w:val="center"/>
              <w:rPr>
                <w:rFonts w:ascii="Times New Roman" w:hAnsi="Times New Roman"/>
                <w:b/>
                <w:bCs/>
                <w:sz w:val="18"/>
                <w:szCs w:val="18"/>
              </w:rPr>
            </w:pPr>
            <w:r w:rsidRPr="00163AEC">
              <w:rPr>
                <w:rFonts w:ascii="Times New Roman" w:hAnsi="Times New Roman"/>
                <w:b/>
                <w:bCs/>
                <w:sz w:val="18"/>
                <w:szCs w:val="18"/>
              </w:rPr>
              <w:t>Nr.</w:t>
            </w:r>
          </w:p>
          <w:p w14:paraId="7DD0CBFB" w14:textId="77777777" w:rsidR="00E5395A" w:rsidRPr="00163AEC" w:rsidRDefault="00E5395A" w:rsidP="00163AEC">
            <w:pPr>
              <w:spacing w:after="0" w:line="240" w:lineRule="auto"/>
              <w:jc w:val="center"/>
              <w:rPr>
                <w:rFonts w:ascii="Times New Roman" w:hAnsi="Times New Roman"/>
                <w:b/>
                <w:sz w:val="18"/>
                <w:szCs w:val="18"/>
              </w:rPr>
            </w:pPr>
            <w:r w:rsidRPr="00163AEC">
              <w:rPr>
                <w:rFonts w:ascii="Times New Roman" w:hAnsi="Times New Roman"/>
                <w:b/>
                <w:bCs/>
                <w:sz w:val="18"/>
                <w:szCs w:val="18"/>
              </w:rPr>
              <w:t>crt.</w:t>
            </w:r>
          </w:p>
        </w:tc>
        <w:tc>
          <w:tcPr>
            <w:tcW w:w="8080" w:type="dxa"/>
            <w:tcBorders>
              <w:top w:val="single" w:sz="4" w:space="0" w:color="000000"/>
              <w:left w:val="single" w:sz="4" w:space="0" w:color="000000"/>
              <w:bottom w:val="single" w:sz="4" w:space="0" w:color="auto"/>
              <w:right w:val="single" w:sz="4" w:space="0" w:color="000000"/>
            </w:tcBorders>
            <w:shd w:val="clear" w:color="auto" w:fill="FFFFFF"/>
            <w:vAlign w:val="center"/>
          </w:tcPr>
          <w:p w14:paraId="4E2E5BB6" w14:textId="77777777" w:rsidR="00E5395A" w:rsidRPr="00163AEC" w:rsidRDefault="00E5395A" w:rsidP="00163AEC">
            <w:pPr>
              <w:spacing w:after="0" w:line="240" w:lineRule="auto"/>
              <w:jc w:val="center"/>
              <w:rPr>
                <w:rFonts w:ascii="Times New Roman" w:hAnsi="Times New Roman"/>
                <w:b/>
                <w:sz w:val="20"/>
                <w:szCs w:val="20"/>
              </w:rPr>
            </w:pPr>
            <w:r w:rsidRPr="00163AEC">
              <w:rPr>
                <w:rFonts w:ascii="Times New Roman" w:hAnsi="Times New Roman"/>
                <w:b/>
                <w:bCs/>
                <w:sz w:val="20"/>
                <w:szCs w:val="20"/>
              </w:rPr>
              <w:t>Conținutul</w:t>
            </w:r>
          </w:p>
        </w:tc>
        <w:tc>
          <w:tcPr>
            <w:tcW w:w="531" w:type="dxa"/>
            <w:tcBorders>
              <w:top w:val="single" w:sz="4" w:space="0" w:color="000000"/>
              <w:left w:val="single" w:sz="4" w:space="0" w:color="000000"/>
              <w:bottom w:val="single" w:sz="4" w:space="0" w:color="000000"/>
              <w:right w:val="single" w:sz="4" w:space="0" w:color="auto"/>
            </w:tcBorders>
            <w:shd w:val="clear" w:color="auto" w:fill="FFFFFF"/>
            <w:tcMar>
              <w:left w:w="108" w:type="dxa"/>
              <w:right w:w="108" w:type="dxa"/>
            </w:tcMar>
          </w:tcPr>
          <w:p w14:paraId="638134F3" w14:textId="77777777" w:rsidR="00E5395A" w:rsidRPr="00163AEC" w:rsidRDefault="00E5395A" w:rsidP="0075167B">
            <w:pPr>
              <w:spacing w:after="0" w:line="240" w:lineRule="auto"/>
              <w:jc w:val="center"/>
              <w:rPr>
                <w:rFonts w:ascii="Times New Roman" w:hAnsi="Times New Roman"/>
                <w:b/>
                <w:sz w:val="18"/>
                <w:szCs w:val="18"/>
              </w:rPr>
            </w:pPr>
            <w:r w:rsidRPr="00163AEC">
              <w:rPr>
                <w:rFonts w:ascii="Times New Roman" w:hAnsi="Times New Roman"/>
                <w:b/>
                <w:sz w:val="18"/>
                <w:szCs w:val="18"/>
              </w:rPr>
              <w:t>Nr. ore</w:t>
            </w:r>
          </w:p>
        </w:tc>
      </w:tr>
      <w:tr w:rsidR="00E5395A" w:rsidRPr="00163AEC" w14:paraId="0831AC3B" w14:textId="77777777" w:rsidTr="00E5395A">
        <w:trPr>
          <w:trHeight w:val="20"/>
        </w:trPr>
        <w:tc>
          <w:tcPr>
            <w:tcW w:w="577"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1DB9637E" w14:textId="77777777" w:rsidR="00E5395A" w:rsidRPr="00163AEC" w:rsidRDefault="00E5395A" w:rsidP="0075167B">
            <w:pPr>
              <w:tabs>
                <w:tab w:val="left" w:pos="-98"/>
              </w:tabs>
              <w:spacing w:after="0" w:line="240" w:lineRule="auto"/>
              <w:jc w:val="center"/>
              <w:rPr>
                <w:rFonts w:ascii="Times New Roman" w:hAnsi="Times New Roman"/>
                <w:sz w:val="18"/>
                <w:szCs w:val="18"/>
              </w:rPr>
            </w:pPr>
            <w:r w:rsidRPr="00163AEC">
              <w:rPr>
                <w:rFonts w:ascii="Times New Roman" w:hAnsi="Times New Roman"/>
                <w:sz w:val="18"/>
                <w:szCs w:val="18"/>
              </w:rPr>
              <w:t>1</w:t>
            </w:r>
          </w:p>
        </w:tc>
        <w:tc>
          <w:tcPr>
            <w:tcW w:w="8080"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tcPr>
          <w:p w14:paraId="6C2A9EAE" w14:textId="77777777" w:rsidR="00E5395A" w:rsidRPr="00163AEC" w:rsidRDefault="00E5395A" w:rsidP="0075167B">
            <w:pPr>
              <w:spacing w:after="0" w:line="240" w:lineRule="auto"/>
              <w:rPr>
                <w:rFonts w:ascii="Times New Roman" w:hAnsi="Times New Roman"/>
                <w:sz w:val="18"/>
                <w:szCs w:val="18"/>
              </w:rPr>
            </w:pPr>
            <w:r w:rsidRPr="00163AEC">
              <w:rPr>
                <w:rFonts w:ascii="Times New Roman" w:hAnsi="Times New Roman"/>
                <w:sz w:val="18"/>
                <w:szCs w:val="18"/>
              </w:rPr>
              <w:t>Identificarea sistemelor implicate în performanța sportivă și a modalităților de reglaj și autoreglaj</w:t>
            </w:r>
          </w:p>
        </w:tc>
        <w:tc>
          <w:tcPr>
            <w:tcW w:w="531" w:type="dxa"/>
            <w:tcBorders>
              <w:top w:val="single" w:sz="4" w:space="0" w:color="000000"/>
              <w:left w:val="single" w:sz="4" w:space="0" w:color="auto"/>
              <w:bottom w:val="single" w:sz="4" w:space="0" w:color="000000"/>
              <w:right w:val="single" w:sz="4" w:space="0" w:color="auto"/>
            </w:tcBorders>
            <w:shd w:val="clear" w:color="auto" w:fill="FFFFFF"/>
            <w:tcMar>
              <w:left w:w="108" w:type="dxa"/>
              <w:right w:w="108" w:type="dxa"/>
            </w:tcMar>
          </w:tcPr>
          <w:p w14:paraId="3A16651C" w14:textId="77777777" w:rsidR="00E5395A" w:rsidRPr="00163AEC" w:rsidRDefault="00E5395A" w:rsidP="008415ED">
            <w:pPr>
              <w:spacing w:after="0" w:line="240" w:lineRule="auto"/>
              <w:jc w:val="center"/>
              <w:rPr>
                <w:rFonts w:ascii="Times New Roman" w:hAnsi="Times New Roman"/>
                <w:sz w:val="18"/>
                <w:szCs w:val="18"/>
              </w:rPr>
            </w:pPr>
            <w:r w:rsidRPr="00163AEC">
              <w:rPr>
                <w:rFonts w:ascii="Times New Roman" w:eastAsia="Corbel" w:hAnsi="Times New Roman"/>
                <w:sz w:val="18"/>
                <w:szCs w:val="18"/>
                <w:shd w:val="clear" w:color="auto" w:fill="FFFFFF"/>
              </w:rPr>
              <w:t>2</w:t>
            </w:r>
          </w:p>
        </w:tc>
      </w:tr>
      <w:tr w:rsidR="00E5395A" w:rsidRPr="00163AEC" w14:paraId="7122405C" w14:textId="77777777" w:rsidTr="00E5395A">
        <w:trPr>
          <w:trHeight w:val="197"/>
        </w:trPr>
        <w:tc>
          <w:tcPr>
            <w:tcW w:w="577"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74A90ABA" w14:textId="77777777" w:rsidR="00E5395A" w:rsidRPr="00163AEC" w:rsidRDefault="00E5395A" w:rsidP="0075167B">
            <w:pPr>
              <w:tabs>
                <w:tab w:val="left" w:pos="0"/>
              </w:tabs>
              <w:spacing w:after="0" w:line="240" w:lineRule="auto"/>
              <w:jc w:val="center"/>
              <w:rPr>
                <w:rFonts w:ascii="Times New Roman" w:hAnsi="Times New Roman"/>
                <w:sz w:val="18"/>
                <w:szCs w:val="18"/>
              </w:rPr>
            </w:pPr>
            <w:r w:rsidRPr="00163AEC">
              <w:rPr>
                <w:rFonts w:ascii="Times New Roman" w:hAnsi="Times New Roman"/>
                <w:sz w:val="18"/>
                <w:szCs w:val="18"/>
              </w:rPr>
              <w:t>2</w:t>
            </w:r>
          </w:p>
        </w:tc>
        <w:tc>
          <w:tcPr>
            <w:tcW w:w="8080"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tcPr>
          <w:p w14:paraId="140D83B9" w14:textId="77777777" w:rsidR="00E5395A" w:rsidRPr="00163AEC" w:rsidRDefault="00E5395A" w:rsidP="0075167B">
            <w:pPr>
              <w:spacing w:after="0" w:line="240" w:lineRule="auto"/>
              <w:rPr>
                <w:rFonts w:ascii="Times New Roman" w:hAnsi="Times New Roman"/>
                <w:sz w:val="18"/>
                <w:szCs w:val="18"/>
              </w:rPr>
            </w:pPr>
            <w:r w:rsidRPr="00163AEC">
              <w:rPr>
                <w:rFonts w:ascii="Times New Roman" w:hAnsi="Times New Roman"/>
                <w:sz w:val="18"/>
                <w:szCs w:val="18"/>
              </w:rPr>
              <w:t xml:space="preserve">Locul feedback-ului în reglarea funcționării organismului uman </w:t>
            </w:r>
          </w:p>
        </w:tc>
        <w:tc>
          <w:tcPr>
            <w:tcW w:w="531" w:type="dxa"/>
            <w:tcBorders>
              <w:top w:val="single" w:sz="4" w:space="0" w:color="000000"/>
              <w:left w:val="single" w:sz="4" w:space="0" w:color="auto"/>
              <w:bottom w:val="single" w:sz="4" w:space="0" w:color="000000"/>
              <w:right w:val="single" w:sz="4" w:space="0" w:color="auto"/>
            </w:tcBorders>
            <w:shd w:val="clear" w:color="auto" w:fill="FFFFFF"/>
            <w:tcMar>
              <w:left w:w="108" w:type="dxa"/>
              <w:right w:w="108" w:type="dxa"/>
            </w:tcMar>
          </w:tcPr>
          <w:p w14:paraId="65831750" w14:textId="77777777" w:rsidR="00E5395A" w:rsidRPr="00163AEC" w:rsidRDefault="00E5395A" w:rsidP="008415ED">
            <w:pPr>
              <w:spacing w:after="0"/>
              <w:jc w:val="center"/>
              <w:rPr>
                <w:rFonts w:ascii="Times New Roman" w:hAnsi="Times New Roman"/>
                <w:sz w:val="18"/>
                <w:szCs w:val="18"/>
              </w:rPr>
            </w:pPr>
            <w:r w:rsidRPr="00163AEC">
              <w:rPr>
                <w:rFonts w:ascii="Times New Roman" w:eastAsia="Corbel" w:hAnsi="Times New Roman"/>
                <w:sz w:val="18"/>
                <w:szCs w:val="18"/>
                <w:shd w:val="clear" w:color="auto" w:fill="FFFFFF"/>
              </w:rPr>
              <w:t>2</w:t>
            </w:r>
          </w:p>
        </w:tc>
      </w:tr>
      <w:tr w:rsidR="00E5395A" w:rsidRPr="00163AEC" w14:paraId="053BC566" w14:textId="77777777" w:rsidTr="00E5395A">
        <w:trPr>
          <w:trHeight w:val="20"/>
        </w:trPr>
        <w:tc>
          <w:tcPr>
            <w:tcW w:w="577"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4A0C03A1" w14:textId="77777777" w:rsidR="00E5395A" w:rsidRPr="00163AEC" w:rsidRDefault="00E5395A" w:rsidP="0075167B">
            <w:pPr>
              <w:tabs>
                <w:tab w:val="left" w:pos="0"/>
              </w:tabs>
              <w:spacing w:after="0" w:line="240" w:lineRule="auto"/>
              <w:jc w:val="center"/>
              <w:rPr>
                <w:rFonts w:ascii="Times New Roman" w:hAnsi="Times New Roman"/>
                <w:sz w:val="18"/>
                <w:szCs w:val="18"/>
              </w:rPr>
            </w:pPr>
            <w:r w:rsidRPr="00163AEC">
              <w:rPr>
                <w:rFonts w:ascii="Times New Roman" w:hAnsi="Times New Roman"/>
                <w:sz w:val="18"/>
                <w:szCs w:val="18"/>
              </w:rPr>
              <w:t>3</w:t>
            </w:r>
          </w:p>
        </w:tc>
        <w:tc>
          <w:tcPr>
            <w:tcW w:w="8080"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tcPr>
          <w:p w14:paraId="49F41B38" w14:textId="77777777" w:rsidR="00E5395A" w:rsidRPr="00163AEC" w:rsidRDefault="00E5395A" w:rsidP="0075167B">
            <w:pPr>
              <w:spacing w:after="0" w:line="240" w:lineRule="auto"/>
              <w:rPr>
                <w:rFonts w:ascii="Times New Roman" w:hAnsi="Times New Roman"/>
                <w:sz w:val="18"/>
                <w:szCs w:val="18"/>
              </w:rPr>
            </w:pPr>
            <w:r w:rsidRPr="00163AEC">
              <w:rPr>
                <w:rFonts w:ascii="Times New Roman" w:hAnsi="Times New Roman"/>
                <w:sz w:val="18"/>
                <w:szCs w:val="18"/>
              </w:rPr>
              <w:t>Sportul de performanță ca expresie a organismului biologic și social în proces de adaptare</w:t>
            </w:r>
          </w:p>
        </w:tc>
        <w:tc>
          <w:tcPr>
            <w:tcW w:w="531" w:type="dxa"/>
            <w:tcBorders>
              <w:top w:val="single" w:sz="4" w:space="0" w:color="000000"/>
              <w:left w:val="single" w:sz="4" w:space="0" w:color="auto"/>
              <w:bottom w:val="single" w:sz="4" w:space="0" w:color="000000"/>
              <w:right w:val="single" w:sz="4" w:space="0" w:color="auto"/>
            </w:tcBorders>
            <w:shd w:val="clear" w:color="auto" w:fill="FFFFFF"/>
            <w:tcMar>
              <w:left w:w="108" w:type="dxa"/>
              <w:right w:w="108" w:type="dxa"/>
            </w:tcMar>
          </w:tcPr>
          <w:p w14:paraId="34C5041E" w14:textId="77777777" w:rsidR="00E5395A" w:rsidRPr="00163AEC" w:rsidRDefault="00E5395A" w:rsidP="008415ED">
            <w:pPr>
              <w:spacing w:after="0"/>
              <w:jc w:val="center"/>
              <w:rPr>
                <w:rFonts w:ascii="Times New Roman" w:hAnsi="Times New Roman"/>
                <w:sz w:val="18"/>
                <w:szCs w:val="18"/>
              </w:rPr>
            </w:pPr>
            <w:r w:rsidRPr="00163AEC">
              <w:rPr>
                <w:rFonts w:ascii="Times New Roman" w:eastAsia="Corbel" w:hAnsi="Times New Roman"/>
                <w:sz w:val="18"/>
                <w:szCs w:val="18"/>
                <w:shd w:val="clear" w:color="auto" w:fill="FFFFFF"/>
              </w:rPr>
              <w:t>2</w:t>
            </w:r>
          </w:p>
        </w:tc>
      </w:tr>
      <w:tr w:rsidR="00E5395A" w:rsidRPr="00163AEC" w14:paraId="1A140DD7" w14:textId="77777777" w:rsidTr="00E5395A">
        <w:trPr>
          <w:trHeight w:val="20"/>
        </w:trPr>
        <w:tc>
          <w:tcPr>
            <w:tcW w:w="577"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61108D01" w14:textId="77777777" w:rsidR="00E5395A" w:rsidRPr="00163AEC" w:rsidRDefault="00E5395A" w:rsidP="0075167B">
            <w:pPr>
              <w:tabs>
                <w:tab w:val="left" w:pos="0"/>
              </w:tabs>
              <w:spacing w:after="0" w:line="240" w:lineRule="auto"/>
              <w:jc w:val="center"/>
              <w:rPr>
                <w:rFonts w:ascii="Times New Roman" w:hAnsi="Times New Roman"/>
                <w:sz w:val="18"/>
                <w:szCs w:val="18"/>
              </w:rPr>
            </w:pPr>
            <w:r w:rsidRPr="00163AEC">
              <w:rPr>
                <w:rFonts w:ascii="Times New Roman" w:hAnsi="Times New Roman"/>
                <w:sz w:val="18"/>
                <w:szCs w:val="18"/>
              </w:rPr>
              <w:t>4</w:t>
            </w:r>
          </w:p>
        </w:tc>
        <w:tc>
          <w:tcPr>
            <w:tcW w:w="8080"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tcPr>
          <w:p w14:paraId="52FE4CFC" w14:textId="77777777" w:rsidR="00E5395A" w:rsidRPr="00163AEC" w:rsidRDefault="00E5395A" w:rsidP="0075167B">
            <w:pPr>
              <w:spacing w:after="0" w:line="240" w:lineRule="auto"/>
              <w:rPr>
                <w:rFonts w:ascii="Times New Roman" w:hAnsi="Times New Roman"/>
                <w:sz w:val="18"/>
                <w:szCs w:val="18"/>
              </w:rPr>
            </w:pPr>
            <w:r w:rsidRPr="00163AEC">
              <w:rPr>
                <w:rFonts w:ascii="Times New Roman" w:hAnsi="Times New Roman"/>
                <w:sz w:val="18"/>
                <w:szCs w:val="18"/>
              </w:rPr>
              <w:t>Analiza mecanismelor propriocepției și a căilor de ameliorare</w:t>
            </w:r>
          </w:p>
        </w:tc>
        <w:tc>
          <w:tcPr>
            <w:tcW w:w="531" w:type="dxa"/>
            <w:tcBorders>
              <w:top w:val="single" w:sz="4" w:space="0" w:color="000000"/>
              <w:left w:val="single" w:sz="4" w:space="0" w:color="auto"/>
              <w:bottom w:val="single" w:sz="4" w:space="0" w:color="000000"/>
              <w:right w:val="single" w:sz="4" w:space="0" w:color="auto"/>
            </w:tcBorders>
            <w:shd w:val="clear" w:color="auto" w:fill="FFFFFF"/>
            <w:tcMar>
              <w:left w:w="108" w:type="dxa"/>
              <w:right w:w="108" w:type="dxa"/>
            </w:tcMar>
          </w:tcPr>
          <w:p w14:paraId="00DC2F6D" w14:textId="77777777" w:rsidR="00E5395A" w:rsidRPr="00163AEC" w:rsidRDefault="00E5395A" w:rsidP="008415ED">
            <w:pPr>
              <w:spacing w:after="0"/>
              <w:jc w:val="center"/>
              <w:rPr>
                <w:rFonts w:ascii="Times New Roman" w:hAnsi="Times New Roman"/>
                <w:sz w:val="18"/>
                <w:szCs w:val="18"/>
              </w:rPr>
            </w:pPr>
            <w:r w:rsidRPr="00163AEC">
              <w:rPr>
                <w:rFonts w:ascii="Times New Roman" w:eastAsia="Corbel" w:hAnsi="Times New Roman"/>
                <w:sz w:val="18"/>
                <w:szCs w:val="18"/>
                <w:shd w:val="clear" w:color="auto" w:fill="FFFFFF"/>
              </w:rPr>
              <w:t>2</w:t>
            </w:r>
          </w:p>
        </w:tc>
      </w:tr>
      <w:tr w:rsidR="00E5395A" w:rsidRPr="00163AEC" w14:paraId="09C38552" w14:textId="77777777" w:rsidTr="00E5395A">
        <w:trPr>
          <w:trHeight w:val="20"/>
        </w:trPr>
        <w:tc>
          <w:tcPr>
            <w:tcW w:w="577"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0E63AF27" w14:textId="77777777" w:rsidR="00E5395A" w:rsidRPr="00163AEC" w:rsidRDefault="00E5395A" w:rsidP="0075167B">
            <w:pPr>
              <w:tabs>
                <w:tab w:val="left" w:pos="0"/>
              </w:tabs>
              <w:spacing w:after="0" w:line="240" w:lineRule="auto"/>
              <w:jc w:val="center"/>
              <w:rPr>
                <w:rFonts w:ascii="Times New Roman" w:hAnsi="Times New Roman"/>
                <w:sz w:val="18"/>
                <w:szCs w:val="18"/>
              </w:rPr>
            </w:pPr>
            <w:r w:rsidRPr="00163AEC">
              <w:rPr>
                <w:rFonts w:ascii="Times New Roman" w:hAnsi="Times New Roman"/>
                <w:sz w:val="18"/>
                <w:szCs w:val="18"/>
              </w:rPr>
              <w:t>5</w:t>
            </w:r>
          </w:p>
        </w:tc>
        <w:tc>
          <w:tcPr>
            <w:tcW w:w="8080"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tcPr>
          <w:p w14:paraId="21431312" w14:textId="77777777" w:rsidR="00E5395A" w:rsidRPr="00163AEC" w:rsidRDefault="00E5395A" w:rsidP="0075167B">
            <w:pPr>
              <w:spacing w:after="0" w:line="240" w:lineRule="auto"/>
              <w:rPr>
                <w:rFonts w:ascii="Times New Roman" w:hAnsi="Times New Roman"/>
                <w:sz w:val="18"/>
                <w:szCs w:val="18"/>
              </w:rPr>
            </w:pPr>
            <w:r w:rsidRPr="00163AEC">
              <w:rPr>
                <w:rFonts w:ascii="Times New Roman" w:hAnsi="Times New Roman"/>
                <w:sz w:val="18"/>
                <w:szCs w:val="18"/>
              </w:rPr>
              <w:t>Explorarea unor exemple de procese psihice reglatorii</w:t>
            </w:r>
          </w:p>
        </w:tc>
        <w:tc>
          <w:tcPr>
            <w:tcW w:w="531" w:type="dxa"/>
            <w:tcBorders>
              <w:top w:val="single" w:sz="4" w:space="0" w:color="000000"/>
              <w:left w:val="single" w:sz="4" w:space="0" w:color="auto"/>
              <w:bottom w:val="single" w:sz="4" w:space="0" w:color="000000"/>
              <w:right w:val="single" w:sz="4" w:space="0" w:color="auto"/>
            </w:tcBorders>
            <w:shd w:val="clear" w:color="auto" w:fill="FFFFFF"/>
            <w:tcMar>
              <w:left w:w="108" w:type="dxa"/>
              <w:right w:w="108" w:type="dxa"/>
            </w:tcMar>
          </w:tcPr>
          <w:p w14:paraId="253F5599" w14:textId="77777777" w:rsidR="00E5395A" w:rsidRPr="00163AEC" w:rsidRDefault="00E5395A" w:rsidP="008415ED">
            <w:pPr>
              <w:spacing w:after="0"/>
              <w:jc w:val="center"/>
              <w:rPr>
                <w:rFonts w:ascii="Times New Roman" w:hAnsi="Times New Roman"/>
                <w:sz w:val="18"/>
                <w:szCs w:val="18"/>
              </w:rPr>
            </w:pPr>
            <w:r w:rsidRPr="00163AEC">
              <w:rPr>
                <w:rFonts w:ascii="Times New Roman" w:eastAsia="Corbel" w:hAnsi="Times New Roman"/>
                <w:sz w:val="18"/>
                <w:szCs w:val="18"/>
                <w:shd w:val="clear" w:color="auto" w:fill="FFFFFF"/>
              </w:rPr>
              <w:t>2</w:t>
            </w:r>
          </w:p>
        </w:tc>
      </w:tr>
      <w:tr w:rsidR="00E5395A" w:rsidRPr="00163AEC" w14:paraId="13FA1E76" w14:textId="77777777" w:rsidTr="00E5395A">
        <w:trPr>
          <w:trHeight w:val="20"/>
        </w:trPr>
        <w:tc>
          <w:tcPr>
            <w:tcW w:w="577"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2CDE557F" w14:textId="77777777" w:rsidR="00E5395A" w:rsidRPr="00163AEC" w:rsidRDefault="00E5395A" w:rsidP="0075167B">
            <w:pPr>
              <w:tabs>
                <w:tab w:val="left" w:pos="0"/>
              </w:tabs>
              <w:spacing w:after="0" w:line="240" w:lineRule="auto"/>
              <w:jc w:val="center"/>
              <w:rPr>
                <w:rFonts w:ascii="Times New Roman" w:hAnsi="Times New Roman"/>
                <w:sz w:val="18"/>
                <w:szCs w:val="18"/>
              </w:rPr>
            </w:pPr>
            <w:r w:rsidRPr="00163AEC">
              <w:rPr>
                <w:rFonts w:ascii="Times New Roman" w:hAnsi="Times New Roman"/>
                <w:sz w:val="18"/>
                <w:szCs w:val="18"/>
              </w:rPr>
              <w:t>6</w:t>
            </w:r>
          </w:p>
        </w:tc>
        <w:tc>
          <w:tcPr>
            <w:tcW w:w="8080"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tcPr>
          <w:p w14:paraId="6882BBE5" w14:textId="77777777" w:rsidR="00E5395A" w:rsidRPr="00163AEC" w:rsidRDefault="00E5395A" w:rsidP="0075167B">
            <w:pPr>
              <w:spacing w:after="0" w:line="240" w:lineRule="auto"/>
              <w:rPr>
                <w:rFonts w:ascii="Times New Roman" w:hAnsi="Times New Roman"/>
                <w:sz w:val="18"/>
                <w:szCs w:val="18"/>
              </w:rPr>
            </w:pPr>
            <w:r w:rsidRPr="00163AEC">
              <w:rPr>
                <w:rFonts w:ascii="Times New Roman" w:hAnsi="Times New Roman"/>
                <w:sz w:val="18"/>
                <w:szCs w:val="18"/>
              </w:rPr>
              <w:t>Exemplificarea deficiențelor în relațiile sportiv-antrenor</w:t>
            </w:r>
          </w:p>
        </w:tc>
        <w:tc>
          <w:tcPr>
            <w:tcW w:w="531" w:type="dxa"/>
            <w:tcBorders>
              <w:top w:val="single" w:sz="4" w:space="0" w:color="000000"/>
              <w:left w:val="single" w:sz="4" w:space="0" w:color="auto"/>
              <w:bottom w:val="single" w:sz="4" w:space="0" w:color="auto"/>
              <w:right w:val="single" w:sz="4" w:space="0" w:color="auto"/>
            </w:tcBorders>
            <w:shd w:val="clear" w:color="auto" w:fill="FFFFFF"/>
            <w:tcMar>
              <w:left w:w="108" w:type="dxa"/>
              <w:right w:w="108" w:type="dxa"/>
            </w:tcMar>
          </w:tcPr>
          <w:p w14:paraId="7A6F1EB6" w14:textId="77777777" w:rsidR="00E5395A" w:rsidRPr="00163AEC" w:rsidRDefault="00E5395A" w:rsidP="008415ED">
            <w:pPr>
              <w:spacing w:after="0"/>
              <w:jc w:val="center"/>
              <w:rPr>
                <w:rFonts w:ascii="Times New Roman" w:hAnsi="Times New Roman"/>
                <w:sz w:val="18"/>
                <w:szCs w:val="18"/>
              </w:rPr>
            </w:pPr>
            <w:r w:rsidRPr="00163AEC">
              <w:rPr>
                <w:rFonts w:ascii="Times New Roman" w:eastAsia="Corbel" w:hAnsi="Times New Roman"/>
                <w:sz w:val="18"/>
                <w:szCs w:val="18"/>
                <w:shd w:val="clear" w:color="auto" w:fill="FFFFFF"/>
              </w:rPr>
              <w:t>2</w:t>
            </w:r>
          </w:p>
        </w:tc>
      </w:tr>
      <w:tr w:rsidR="00E5395A" w:rsidRPr="00163AEC" w14:paraId="370A3887" w14:textId="77777777" w:rsidTr="00E5395A">
        <w:trPr>
          <w:trHeight w:val="20"/>
        </w:trPr>
        <w:tc>
          <w:tcPr>
            <w:tcW w:w="577"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7D6F4F88" w14:textId="77777777" w:rsidR="00E5395A" w:rsidRPr="00163AEC" w:rsidRDefault="00E5395A" w:rsidP="0075167B">
            <w:pPr>
              <w:tabs>
                <w:tab w:val="left" w:pos="0"/>
              </w:tabs>
              <w:spacing w:after="0" w:line="240" w:lineRule="auto"/>
              <w:jc w:val="center"/>
              <w:rPr>
                <w:rFonts w:ascii="Times New Roman" w:hAnsi="Times New Roman"/>
                <w:sz w:val="18"/>
                <w:szCs w:val="18"/>
              </w:rPr>
            </w:pPr>
            <w:r w:rsidRPr="00163AEC">
              <w:rPr>
                <w:rFonts w:ascii="Times New Roman" w:hAnsi="Times New Roman"/>
                <w:sz w:val="18"/>
                <w:szCs w:val="18"/>
              </w:rPr>
              <w:t>7</w:t>
            </w:r>
          </w:p>
        </w:tc>
        <w:tc>
          <w:tcPr>
            <w:tcW w:w="8080"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tcPr>
          <w:p w14:paraId="324B1D3A" w14:textId="77777777" w:rsidR="00E5395A" w:rsidRPr="00163AEC" w:rsidRDefault="00E5395A" w:rsidP="0075167B">
            <w:pPr>
              <w:spacing w:after="0" w:line="240" w:lineRule="auto"/>
              <w:rPr>
                <w:rFonts w:ascii="Times New Roman" w:hAnsi="Times New Roman"/>
                <w:sz w:val="18"/>
                <w:szCs w:val="18"/>
              </w:rPr>
            </w:pPr>
            <w:r w:rsidRPr="00163AEC">
              <w:rPr>
                <w:rFonts w:ascii="Times New Roman" w:hAnsi="Times New Roman"/>
                <w:sz w:val="18"/>
                <w:szCs w:val="18"/>
              </w:rPr>
              <w:t>Mediu și acțiune. Relația reciprocă și avantajele adecvării</w:t>
            </w:r>
          </w:p>
        </w:tc>
        <w:tc>
          <w:tcPr>
            <w:tcW w:w="531" w:type="dxa"/>
            <w:tcBorders>
              <w:top w:val="single" w:sz="4" w:space="0" w:color="000000"/>
              <w:left w:val="single" w:sz="4" w:space="0" w:color="auto"/>
              <w:bottom w:val="single" w:sz="4" w:space="0" w:color="auto"/>
              <w:right w:val="single" w:sz="4" w:space="0" w:color="auto"/>
            </w:tcBorders>
            <w:shd w:val="clear" w:color="auto" w:fill="FFFFFF"/>
            <w:tcMar>
              <w:left w:w="108" w:type="dxa"/>
              <w:right w:w="108" w:type="dxa"/>
            </w:tcMar>
          </w:tcPr>
          <w:p w14:paraId="06AD07A0" w14:textId="77777777" w:rsidR="00E5395A" w:rsidRPr="00163AEC" w:rsidRDefault="00E5395A" w:rsidP="008415ED">
            <w:pPr>
              <w:spacing w:after="0"/>
              <w:jc w:val="center"/>
              <w:rPr>
                <w:rFonts w:ascii="Times New Roman" w:hAnsi="Times New Roman"/>
                <w:sz w:val="18"/>
                <w:szCs w:val="18"/>
              </w:rPr>
            </w:pPr>
            <w:r w:rsidRPr="00163AEC">
              <w:rPr>
                <w:rFonts w:ascii="Times New Roman" w:eastAsia="Corbel" w:hAnsi="Times New Roman"/>
                <w:sz w:val="18"/>
                <w:szCs w:val="18"/>
                <w:shd w:val="clear" w:color="auto" w:fill="FFFFFF"/>
              </w:rPr>
              <w:t>2</w:t>
            </w:r>
          </w:p>
        </w:tc>
      </w:tr>
      <w:tr w:rsidR="008415ED" w:rsidRPr="00163AEC" w14:paraId="7611A30D" w14:textId="77777777" w:rsidTr="00E5395A">
        <w:trPr>
          <w:trHeight w:val="20"/>
        </w:trPr>
        <w:tc>
          <w:tcPr>
            <w:tcW w:w="577"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1E275DC0" w14:textId="77777777" w:rsidR="008415ED" w:rsidRPr="00163AEC" w:rsidRDefault="008415ED" w:rsidP="0075167B">
            <w:pPr>
              <w:tabs>
                <w:tab w:val="left" w:pos="0"/>
              </w:tabs>
              <w:spacing w:after="0" w:line="240" w:lineRule="auto"/>
              <w:jc w:val="center"/>
              <w:rPr>
                <w:rFonts w:ascii="Times New Roman" w:hAnsi="Times New Roman"/>
                <w:sz w:val="18"/>
                <w:szCs w:val="18"/>
              </w:rPr>
            </w:pPr>
          </w:p>
        </w:tc>
        <w:tc>
          <w:tcPr>
            <w:tcW w:w="8080"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tcPr>
          <w:p w14:paraId="674445E5" w14:textId="77777777" w:rsidR="008415ED" w:rsidRPr="00163AEC" w:rsidRDefault="008415ED" w:rsidP="008415ED">
            <w:pPr>
              <w:spacing w:after="0" w:line="240" w:lineRule="auto"/>
              <w:jc w:val="right"/>
              <w:rPr>
                <w:rFonts w:ascii="Times New Roman" w:hAnsi="Times New Roman"/>
                <w:b/>
                <w:sz w:val="18"/>
                <w:szCs w:val="18"/>
              </w:rPr>
            </w:pPr>
            <w:r w:rsidRPr="00163AEC">
              <w:rPr>
                <w:rFonts w:ascii="Times New Roman" w:hAnsi="Times New Roman"/>
                <w:b/>
                <w:sz w:val="18"/>
                <w:szCs w:val="18"/>
              </w:rPr>
              <w:t>Total:</w:t>
            </w:r>
          </w:p>
        </w:tc>
        <w:tc>
          <w:tcPr>
            <w:tcW w:w="531" w:type="dxa"/>
            <w:tcBorders>
              <w:top w:val="single" w:sz="4" w:space="0" w:color="000000"/>
              <w:left w:val="single" w:sz="4" w:space="0" w:color="auto"/>
              <w:bottom w:val="single" w:sz="4" w:space="0" w:color="auto"/>
              <w:right w:val="single" w:sz="4" w:space="0" w:color="auto"/>
            </w:tcBorders>
            <w:shd w:val="clear" w:color="auto" w:fill="FFFFFF"/>
            <w:tcMar>
              <w:left w:w="108" w:type="dxa"/>
              <w:right w:w="108" w:type="dxa"/>
            </w:tcMar>
          </w:tcPr>
          <w:p w14:paraId="413A5668" w14:textId="77777777" w:rsidR="008415ED" w:rsidRPr="00163AEC" w:rsidRDefault="008415ED" w:rsidP="008415ED">
            <w:pPr>
              <w:spacing w:after="0"/>
              <w:jc w:val="center"/>
              <w:rPr>
                <w:rFonts w:ascii="Times New Roman" w:eastAsia="Corbel" w:hAnsi="Times New Roman"/>
                <w:b/>
                <w:sz w:val="18"/>
                <w:szCs w:val="18"/>
                <w:shd w:val="clear" w:color="auto" w:fill="FFFFFF"/>
              </w:rPr>
            </w:pPr>
            <w:r w:rsidRPr="00163AEC">
              <w:rPr>
                <w:rFonts w:ascii="Times New Roman" w:eastAsia="Corbel" w:hAnsi="Times New Roman"/>
                <w:b/>
                <w:sz w:val="18"/>
                <w:szCs w:val="18"/>
                <w:shd w:val="clear" w:color="auto" w:fill="FFFFFF"/>
              </w:rPr>
              <w:t>14</w:t>
            </w:r>
          </w:p>
        </w:tc>
      </w:tr>
      <w:tr w:rsidR="00423AA2" w:rsidRPr="00163AEC" w14:paraId="057A90C0" w14:textId="77777777" w:rsidTr="00E5395A">
        <w:trPr>
          <w:trHeight w:val="20"/>
        </w:trPr>
        <w:tc>
          <w:tcPr>
            <w:tcW w:w="9188" w:type="dxa"/>
            <w:gridSpan w:val="3"/>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14:paraId="1DA930AC" w14:textId="77777777" w:rsidR="00C3797A" w:rsidRPr="00DF5B78" w:rsidRDefault="00C3797A" w:rsidP="00C3797A">
            <w:pPr>
              <w:tabs>
                <w:tab w:val="left" w:pos="326"/>
                <w:tab w:val="left" w:pos="994"/>
              </w:tabs>
              <w:spacing w:after="0" w:line="240" w:lineRule="auto"/>
              <w:jc w:val="both"/>
              <w:rPr>
                <w:rFonts w:ascii="Times New Roman" w:hAnsi="Times New Roman"/>
                <w:b/>
                <w:bCs/>
                <w:iCs/>
                <w:sz w:val="18"/>
                <w:szCs w:val="18"/>
              </w:rPr>
            </w:pPr>
            <w:r w:rsidRPr="00DF5B78">
              <w:rPr>
                <w:rFonts w:ascii="Times New Roman" w:hAnsi="Times New Roman"/>
                <w:b/>
                <w:bCs/>
                <w:iCs/>
                <w:sz w:val="18"/>
                <w:szCs w:val="18"/>
              </w:rPr>
              <w:t>Bibliografie:</w:t>
            </w:r>
          </w:p>
          <w:p w14:paraId="117909D2" w14:textId="769C3DEF" w:rsidR="00213653" w:rsidRPr="00213653" w:rsidRDefault="00213653" w:rsidP="00213653">
            <w:pPr>
              <w:numPr>
                <w:ilvl w:val="0"/>
                <w:numId w:val="2"/>
              </w:numPr>
              <w:tabs>
                <w:tab w:val="left" w:pos="360"/>
                <w:tab w:val="left" w:pos="994"/>
              </w:tabs>
              <w:spacing w:after="0" w:line="240" w:lineRule="auto"/>
              <w:ind w:left="0" w:firstLine="0"/>
              <w:jc w:val="both"/>
              <w:rPr>
                <w:rFonts w:ascii="Times New Roman" w:hAnsi="Times New Roman"/>
                <w:iCs/>
                <w:sz w:val="18"/>
                <w:szCs w:val="18"/>
              </w:rPr>
            </w:pPr>
            <w:r w:rsidRPr="00163AEC">
              <w:rPr>
                <w:rFonts w:ascii="Times New Roman" w:hAnsi="Times New Roman"/>
                <w:iCs/>
                <w:sz w:val="18"/>
                <w:szCs w:val="18"/>
              </w:rPr>
              <w:t>Mihai, I. (2024). Suportul informațional al performanței sportive – note de curs, uz intern.</w:t>
            </w:r>
          </w:p>
          <w:p w14:paraId="7EBCEF34" w14:textId="2A8D8020" w:rsidR="00C3797A" w:rsidRPr="00163AEC" w:rsidRDefault="00C3797A" w:rsidP="00994CDD">
            <w:pPr>
              <w:numPr>
                <w:ilvl w:val="0"/>
                <w:numId w:val="2"/>
              </w:numPr>
              <w:tabs>
                <w:tab w:val="left" w:pos="326"/>
                <w:tab w:val="left" w:pos="994"/>
              </w:tabs>
              <w:spacing w:after="0" w:line="240" w:lineRule="auto"/>
              <w:ind w:left="0" w:firstLine="0"/>
              <w:jc w:val="both"/>
              <w:rPr>
                <w:rFonts w:ascii="Times New Roman" w:hAnsi="Times New Roman"/>
                <w:iCs/>
                <w:sz w:val="18"/>
                <w:szCs w:val="18"/>
              </w:rPr>
            </w:pPr>
            <w:r w:rsidRPr="00163AEC">
              <w:rPr>
                <w:rFonts w:ascii="Times New Roman" w:hAnsi="Times New Roman"/>
                <w:iCs/>
                <w:sz w:val="18"/>
                <w:szCs w:val="18"/>
              </w:rPr>
              <w:t>Blumenstein, B., &amp; Hung, E. T. M. (2016). Biofeedback in sport. In Routledge international handbook of sport psychology (pp. 429-438). Routledge.</w:t>
            </w:r>
          </w:p>
          <w:p w14:paraId="31318AFD" w14:textId="77777777" w:rsidR="00C3797A" w:rsidRPr="00163AEC" w:rsidRDefault="00C3797A" w:rsidP="00994CDD">
            <w:pPr>
              <w:numPr>
                <w:ilvl w:val="0"/>
                <w:numId w:val="2"/>
              </w:numPr>
              <w:tabs>
                <w:tab w:val="left" w:pos="360"/>
                <w:tab w:val="left" w:pos="994"/>
              </w:tabs>
              <w:spacing w:after="0" w:line="240" w:lineRule="auto"/>
              <w:ind w:left="0" w:firstLine="0"/>
              <w:jc w:val="both"/>
              <w:rPr>
                <w:rFonts w:ascii="Times New Roman" w:hAnsi="Times New Roman"/>
                <w:i/>
                <w:sz w:val="18"/>
                <w:szCs w:val="18"/>
              </w:rPr>
            </w:pPr>
            <w:r w:rsidRPr="00163AEC">
              <w:rPr>
                <w:rFonts w:ascii="Times New Roman" w:hAnsi="Times New Roman"/>
                <w:iCs/>
                <w:sz w:val="18"/>
                <w:szCs w:val="18"/>
              </w:rPr>
              <w:t>Calancea, V. (2023). Theoretical considerations on stress and balance preservation. </w:t>
            </w:r>
            <w:r w:rsidRPr="00163AEC">
              <w:rPr>
                <w:rFonts w:ascii="Times New Roman" w:hAnsi="Times New Roman"/>
                <w:i/>
                <w:sz w:val="18"/>
                <w:szCs w:val="18"/>
              </w:rPr>
              <w:t>Journal of Romanian Literary Studies</w:t>
            </w:r>
            <w:r w:rsidRPr="00163AEC">
              <w:rPr>
                <w:rFonts w:ascii="Times New Roman" w:hAnsi="Times New Roman"/>
                <w:iCs/>
                <w:sz w:val="18"/>
                <w:szCs w:val="18"/>
              </w:rPr>
              <w:t>, (35), 349-356.</w:t>
            </w:r>
          </w:p>
          <w:p w14:paraId="54ADD15E" w14:textId="77777777" w:rsidR="00C3797A" w:rsidRPr="00163AEC" w:rsidRDefault="00C3797A" w:rsidP="00994CDD">
            <w:pPr>
              <w:numPr>
                <w:ilvl w:val="0"/>
                <w:numId w:val="2"/>
              </w:numPr>
              <w:tabs>
                <w:tab w:val="left" w:pos="360"/>
                <w:tab w:val="left" w:pos="994"/>
              </w:tabs>
              <w:spacing w:after="0" w:line="240" w:lineRule="auto"/>
              <w:ind w:left="0" w:firstLine="0"/>
              <w:jc w:val="both"/>
              <w:rPr>
                <w:rFonts w:ascii="Times New Roman" w:hAnsi="Times New Roman"/>
                <w:iCs/>
                <w:sz w:val="18"/>
                <w:szCs w:val="18"/>
              </w:rPr>
            </w:pPr>
            <w:r w:rsidRPr="00163AEC">
              <w:rPr>
                <w:rFonts w:ascii="Times New Roman" w:hAnsi="Times New Roman"/>
                <w:iCs/>
                <w:sz w:val="18"/>
                <w:szCs w:val="18"/>
              </w:rPr>
              <w:t>Ferguson, K. N., &amp; Hall, C. (2020). Sport biofeedback: exploring implications and limitations of its use. </w:t>
            </w:r>
            <w:r w:rsidRPr="00163AEC">
              <w:rPr>
                <w:rFonts w:ascii="Times New Roman" w:hAnsi="Times New Roman"/>
                <w:i/>
                <w:iCs/>
                <w:sz w:val="18"/>
                <w:szCs w:val="18"/>
              </w:rPr>
              <w:t>The Sport Psychologist</w:t>
            </w:r>
            <w:r w:rsidRPr="00163AEC">
              <w:rPr>
                <w:rFonts w:ascii="Times New Roman" w:hAnsi="Times New Roman"/>
                <w:iCs/>
                <w:sz w:val="18"/>
                <w:szCs w:val="18"/>
              </w:rPr>
              <w:t>, </w:t>
            </w:r>
            <w:r w:rsidRPr="00163AEC">
              <w:rPr>
                <w:rFonts w:ascii="Times New Roman" w:hAnsi="Times New Roman"/>
                <w:i/>
                <w:iCs/>
                <w:sz w:val="18"/>
                <w:szCs w:val="18"/>
              </w:rPr>
              <w:t>34</w:t>
            </w:r>
            <w:r w:rsidRPr="00163AEC">
              <w:rPr>
                <w:rFonts w:ascii="Times New Roman" w:hAnsi="Times New Roman"/>
                <w:iCs/>
                <w:sz w:val="18"/>
                <w:szCs w:val="18"/>
              </w:rPr>
              <w:t>(3), 232-241.</w:t>
            </w:r>
          </w:p>
          <w:p w14:paraId="2B45EB9A" w14:textId="77777777" w:rsidR="00C3797A" w:rsidRPr="00163AEC" w:rsidRDefault="00C3797A" w:rsidP="00994CDD">
            <w:pPr>
              <w:numPr>
                <w:ilvl w:val="0"/>
                <w:numId w:val="2"/>
              </w:numPr>
              <w:tabs>
                <w:tab w:val="left" w:pos="360"/>
                <w:tab w:val="left" w:pos="994"/>
              </w:tabs>
              <w:spacing w:after="0" w:line="240" w:lineRule="auto"/>
              <w:ind w:left="0" w:firstLine="0"/>
              <w:jc w:val="both"/>
              <w:rPr>
                <w:rFonts w:ascii="Times New Roman" w:hAnsi="Times New Roman"/>
                <w:iCs/>
                <w:sz w:val="18"/>
                <w:szCs w:val="18"/>
              </w:rPr>
            </w:pPr>
            <w:r w:rsidRPr="00163AEC">
              <w:rPr>
                <w:rFonts w:ascii="Times New Roman" w:hAnsi="Times New Roman"/>
                <w:iCs/>
                <w:sz w:val="18"/>
                <w:szCs w:val="18"/>
              </w:rPr>
              <w:t>Holdevici, I. (2022). </w:t>
            </w:r>
            <w:r w:rsidRPr="00163AEC">
              <w:rPr>
                <w:rFonts w:ascii="Times New Roman" w:hAnsi="Times New Roman"/>
                <w:i/>
                <w:iCs/>
                <w:sz w:val="18"/>
                <w:szCs w:val="18"/>
              </w:rPr>
              <w:t>Psihologia sportului de performanta</w:t>
            </w:r>
            <w:r w:rsidRPr="00163AEC">
              <w:rPr>
                <w:rFonts w:ascii="Times New Roman" w:hAnsi="Times New Roman"/>
                <w:iCs/>
                <w:sz w:val="18"/>
                <w:szCs w:val="18"/>
              </w:rPr>
              <w:t>. Editura Trei.</w:t>
            </w:r>
          </w:p>
          <w:p w14:paraId="346C2E5D" w14:textId="77777777" w:rsidR="00C3797A" w:rsidRPr="00163AEC" w:rsidRDefault="00C3797A" w:rsidP="00994CDD">
            <w:pPr>
              <w:numPr>
                <w:ilvl w:val="0"/>
                <w:numId w:val="2"/>
              </w:numPr>
              <w:tabs>
                <w:tab w:val="left" w:pos="360"/>
                <w:tab w:val="left" w:pos="994"/>
              </w:tabs>
              <w:spacing w:after="0" w:line="240" w:lineRule="auto"/>
              <w:ind w:left="0" w:firstLine="0"/>
              <w:jc w:val="both"/>
              <w:rPr>
                <w:rFonts w:ascii="Times New Roman" w:hAnsi="Times New Roman"/>
                <w:iCs/>
                <w:sz w:val="18"/>
                <w:szCs w:val="18"/>
              </w:rPr>
            </w:pPr>
            <w:r w:rsidRPr="00163AEC">
              <w:rPr>
                <w:rFonts w:ascii="Times New Roman" w:hAnsi="Times New Roman"/>
                <w:iCs/>
                <w:sz w:val="18"/>
                <w:szCs w:val="18"/>
              </w:rPr>
              <w:t>Levy, J. J., &amp; Baldwin, D. R. (2019). Psychophysiology and biofeedback of sport performance.</w:t>
            </w:r>
          </w:p>
          <w:p w14:paraId="353B8133" w14:textId="77777777" w:rsidR="00C3797A" w:rsidRPr="00163AEC" w:rsidRDefault="00C3797A" w:rsidP="00994CDD">
            <w:pPr>
              <w:numPr>
                <w:ilvl w:val="0"/>
                <w:numId w:val="2"/>
              </w:numPr>
              <w:tabs>
                <w:tab w:val="left" w:pos="360"/>
                <w:tab w:val="left" w:pos="994"/>
              </w:tabs>
              <w:spacing w:after="0" w:line="240" w:lineRule="auto"/>
              <w:ind w:left="0" w:firstLine="0"/>
              <w:jc w:val="both"/>
              <w:rPr>
                <w:rFonts w:ascii="Times New Roman" w:hAnsi="Times New Roman"/>
                <w:iCs/>
                <w:sz w:val="18"/>
                <w:szCs w:val="18"/>
              </w:rPr>
            </w:pPr>
            <w:r w:rsidRPr="00163AEC">
              <w:rPr>
                <w:rFonts w:ascii="Times New Roman" w:hAnsi="Times New Roman"/>
                <w:iCs/>
                <w:sz w:val="18"/>
                <w:szCs w:val="18"/>
              </w:rPr>
              <w:t>Liparoti, M., &amp; Lopez, E. T. (2021). Biofeedback in sport and education.</w:t>
            </w:r>
          </w:p>
          <w:p w14:paraId="46D84C15" w14:textId="77777777" w:rsidR="00C3797A" w:rsidRPr="00163AEC" w:rsidRDefault="00C3797A" w:rsidP="00994CDD">
            <w:pPr>
              <w:numPr>
                <w:ilvl w:val="0"/>
                <w:numId w:val="2"/>
              </w:numPr>
              <w:tabs>
                <w:tab w:val="left" w:pos="360"/>
                <w:tab w:val="left" w:pos="994"/>
              </w:tabs>
              <w:spacing w:after="0" w:line="240" w:lineRule="auto"/>
              <w:ind w:left="0" w:firstLine="0"/>
              <w:jc w:val="both"/>
              <w:rPr>
                <w:rFonts w:ascii="Times New Roman" w:hAnsi="Times New Roman"/>
                <w:iCs/>
                <w:sz w:val="18"/>
                <w:szCs w:val="18"/>
              </w:rPr>
            </w:pPr>
            <w:r w:rsidRPr="00163AEC">
              <w:rPr>
                <w:rFonts w:ascii="Times New Roman" w:hAnsi="Times New Roman"/>
                <w:iCs/>
                <w:sz w:val="18"/>
                <w:szCs w:val="18"/>
              </w:rPr>
              <w:t>Maier, R., &amp; Mălnășan, T. (2017). Indicatori ai comportamentului sportiv performant-rolul autoperceput în echipă. </w:t>
            </w:r>
            <w:r w:rsidRPr="00163AEC">
              <w:rPr>
                <w:rFonts w:ascii="Times New Roman" w:hAnsi="Times New Roman"/>
                <w:i/>
                <w:iCs/>
                <w:sz w:val="18"/>
                <w:szCs w:val="18"/>
              </w:rPr>
              <w:t>Studia Universitatis Vasile Goldis, Physical Education &amp; Physical Therapy Series</w:t>
            </w:r>
            <w:r w:rsidRPr="00163AEC">
              <w:rPr>
                <w:rFonts w:ascii="Times New Roman" w:hAnsi="Times New Roman"/>
                <w:iCs/>
                <w:sz w:val="18"/>
                <w:szCs w:val="18"/>
              </w:rPr>
              <w:t>, </w:t>
            </w:r>
            <w:r w:rsidRPr="00163AEC">
              <w:rPr>
                <w:rFonts w:ascii="Times New Roman" w:hAnsi="Times New Roman"/>
                <w:i/>
                <w:iCs/>
                <w:sz w:val="18"/>
                <w:szCs w:val="18"/>
              </w:rPr>
              <w:t>6</w:t>
            </w:r>
            <w:r w:rsidRPr="00163AEC">
              <w:rPr>
                <w:rFonts w:ascii="Times New Roman" w:hAnsi="Times New Roman"/>
                <w:iCs/>
                <w:sz w:val="18"/>
                <w:szCs w:val="18"/>
              </w:rPr>
              <w:t>(2).</w:t>
            </w:r>
          </w:p>
          <w:p w14:paraId="72EB9133" w14:textId="77777777" w:rsidR="00C3797A" w:rsidRPr="00163AEC" w:rsidRDefault="00C3797A" w:rsidP="00994CDD">
            <w:pPr>
              <w:numPr>
                <w:ilvl w:val="0"/>
                <w:numId w:val="2"/>
              </w:numPr>
              <w:tabs>
                <w:tab w:val="left" w:pos="360"/>
                <w:tab w:val="left" w:pos="994"/>
              </w:tabs>
              <w:spacing w:after="0" w:line="240" w:lineRule="auto"/>
              <w:ind w:left="0" w:firstLine="0"/>
              <w:jc w:val="both"/>
              <w:rPr>
                <w:rFonts w:ascii="Times New Roman" w:hAnsi="Times New Roman"/>
                <w:i/>
                <w:sz w:val="18"/>
                <w:szCs w:val="18"/>
              </w:rPr>
            </w:pPr>
            <w:r w:rsidRPr="00163AEC">
              <w:rPr>
                <w:rFonts w:ascii="Times New Roman" w:hAnsi="Times New Roman"/>
                <w:sz w:val="18"/>
                <w:szCs w:val="18"/>
              </w:rPr>
              <w:t xml:space="preserve">Mihai, I. (2017). Progressive neuromuscular control improvement by using extrinsic feedback as learning tool, in swimming. </w:t>
            </w:r>
            <w:r w:rsidRPr="00163AEC">
              <w:rPr>
                <w:rFonts w:ascii="Times New Roman" w:hAnsi="Times New Roman"/>
                <w:i/>
                <w:iCs/>
                <w:sz w:val="18"/>
                <w:szCs w:val="18"/>
              </w:rPr>
              <w:t xml:space="preserve">New Trends and Issues Proceedings on Humanities and Social Sciences. </w:t>
            </w:r>
            <w:r w:rsidRPr="00163AEC">
              <w:rPr>
                <w:rFonts w:ascii="Times New Roman" w:hAnsi="Times New Roman"/>
                <w:sz w:val="18"/>
                <w:szCs w:val="18"/>
              </w:rPr>
              <w:t>[Online]</w:t>
            </w:r>
            <w:r w:rsidRPr="00163AEC">
              <w:rPr>
                <w:rFonts w:ascii="Times New Roman" w:hAnsi="Times New Roman"/>
                <w:i/>
                <w:iCs/>
                <w:sz w:val="18"/>
                <w:szCs w:val="18"/>
              </w:rPr>
              <w:t>.</w:t>
            </w:r>
            <w:r w:rsidRPr="00163AEC">
              <w:rPr>
                <w:rFonts w:ascii="Times New Roman" w:hAnsi="Times New Roman"/>
                <w:sz w:val="18"/>
                <w:szCs w:val="18"/>
              </w:rPr>
              <w:t xml:space="preserve"> </w:t>
            </w:r>
            <w:r w:rsidRPr="00163AEC">
              <w:rPr>
                <w:rFonts w:ascii="Times New Roman" w:hAnsi="Times New Roman"/>
                <w:i/>
                <w:iCs/>
                <w:sz w:val="18"/>
                <w:szCs w:val="18"/>
              </w:rPr>
              <w:t>4</w:t>
            </w:r>
            <w:r w:rsidRPr="00163AEC">
              <w:rPr>
                <w:rFonts w:ascii="Times New Roman" w:hAnsi="Times New Roman"/>
                <w:sz w:val="18"/>
                <w:szCs w:val="18"/>
              </w:rPr>
              <w:t xml:space="preserve">(8), 126–135. Available from: </w:t>
            </w:r>
            <w:hyperlink r:id="rId9" w:history="1">
              <w:r w:rsidRPr="00163AEC">
                <w:rPr>
                  <w:rStyle w:val="Hyperlink"/>
                  <w:rFonts w:ascii="Times New Roman" w:hAnsi="Times New Roman" w:cs="Times New Roman"/>
                  <w:color w:val="auto"/>
                  <w:sz w:val="18"/>
                  <w:szCs w:val="18"/>
                </w:rPr>
                <w:t>www.prosoc.eu</w:t>
              </w:r>
            </w:hyperlink>
          </w:p>
          <w:p w14:paraId="55728B25" w14:textId="77777777" w:rsidR="00C3797A" w:rsidRPr="00163AEC" w:rsidRDefault="00C3797A" w:rsidP="00994CDD">
            <w:pPr>
              <w:numPr>
                <w:ilvl w:val="0"/>
                <w:numId w:val="2"/>
              </w:numPr>
              <w:tabs>
                <w:tab w:val="left" w:pos="360"/>
                <w:tab w:val="left" w:pos="994"/>
              </w:tabs>
              <w:spacing w:after="0" w:line="240" w:lineRule="auto"/>
              <w:ind w:left="0" w:firstLine="0"/>
              <w:jc w:val="both"/>
              <w:rPr>
                <w:rFonts w:ascii="Times New Roman" w:hAnsi="Times New Roman"/>
                <w:iCs/>
                <w:sz w:val="18"/>
                <w:szCs w:val="18"/>
              </w:rPr>
            </w:pPr>
            <w:r w:rsidRPr="00163AEC">
              <w:rPr>
                <w:rFonts w:ascii="Times New Roman" w:hAnsi="Times New Roman"/>
                <w:iCs/>
                <w:sz w:val="18"/>
                <w:szCs w:val="18"/>
              </w:rPr>
              <w:t>Postolachi, A., Gîlcă, M., &amp; Busuioc, S. (2022). Rolul antrenorului ca personalitate în activitatea sportivilor luptători. In </w:t>
            </w:r>
            <w:r w:rsidRPr="00163AEC">
              <w:rPr>
                <w:rFonts w:ascii="Times New Roman" w:hAnsi="Times New Roman"/>
                <w:i/>
                <w:iCs/>
                <w:sz w:val="18"/>
                <w:szCs w:val="18"/>
              </w:rPr>
              <w:t>Formarea continuă a specialistului de cultură fizică în conceptul acmeologic modern</w:t>
            </w:r>
            <w:r w:rsidRPr="00163AEC">
              <w:rPr>
                <w:rFonts w:ascii="Times New Roman" w:hAnsi="Times New Roman"/>
                <w:iCs/>
                <w:sz w:val="18"/>
                <w:szCs w:val="18"/>
              </w:rPr>
              <w:t> (pp. 79-91).</w:t>
            </w:r>
          </w:p>
          <w:p w14:paraId="2650F90A" w14:textId="77777777" w:rsidR="00C3797A" w:rsidRPr="00163AEC" w:rsidRDefault="00C3797A" w:rsidP="00994CDD">
            <w:pPr>
              <w:numPr>
                <w:ilvl w:val="0"/>
                <w:numId w:val="2"/>
              </w:numPr>
              <w:tabs>
                <w:tab w:val="left" w:pos="360"/>
                <w:tab w:val="left" w:pos="994"/>
              </w:tabs>
              <w:spacing w:after="0" w:line="240" w:lineRule="auto"/>
              <w:ind w:left="0" w:firstLine="0"/>
              <w:jc w:val="both"/>
              <w:rPr>
                <w:rFonts w:ascii="Times New Roman" w:hAnsi="Times New Roman"/>
                <w:i/>
                <w:sz w:val="18"/>
                <w:szCs w:val="18"/>
              </w:rPr>
            </w:pPr>
            <w:r w:rsidRPr="00163AEC">
              <w:rPr>
                <w:rFonts w:ascii="Times New Roman" w:hAnsi="Times New Roman"/>
                <w:bCs/>
                <w:sz w:val="18"/>
                <w:szCs w:val="18"/>
              </w:rPr>
              <w:t>Rapotan A., Mihăilescu, L., Mihai, I.</w:t>
            </w:r>
            <w:r w:rsidRPr="00163AEC">
              <w:rPr>
                <w:rFonts w:ascii="Times New Roman" w:hAnsi="Times New Roman"/>
                <w:sz w:val="18"/>
                <w:szCs w:val="18"/>
              </w:rPr>
              <w:t xml:space="preserve"> (2022). </w:t>
            </w:r>
            <w:r w:rsidRPr="00163AEC">
              <w:rPr>
                <w:rFonts w:ascii="Times New Roman" w:hAnsi="Times New Roman"/>
                <w:bCs/>
                <w:sz w:val="18"/>
                <w:szCs w:val="18"/>
              </w:rPr>
              <w:t xml:space="preserve">The paradigm of the manifestation level of proprioception in triple jumpers – case studies. </w:t>
            </w:r>
            <w:r w:rsidRPr="00163AEC">
              <w:rPr>
                <w:rFonts w:ascii="Times New Roman" w:hAnsi="Times New Roman"/>
                <w:bCs/>
                <w:i/>
                <w:iCs/>
                <w:sz w:val="18"/>
                <w:szCs w:val="18"/>
              </w:rPr>
              <w:t xml:space="preserve">Journal of Physical Education and Sport, </w:t>
            </w:r>
            <w:r w:rsidRPr="00163AEC">
              <w:rPr>
                <w:rFonts w:ascii="Times New Roman" w:hAnsi="Times New Roman"/>
                <w:bCs/>
                <w:sz w:val="18"/>
                <w:szCs w:val="18"/>
              </w:rPr>
              <w:t>Vol. 22 (Issue 8), pp. 1914 - 1921, online ISSN: 2247 - 806X</w:t>
            </w:r>
          </w:p>
          <w:p w14:paraId="0B6EAC02" w14:textId="77777777" w:rsidR="00C3797A" w:rsidRPr="00163AEC" w:rsidRDefault="00C3797A" w:rsidP="00994CDD">
            <w:pPr>
              <w:numPr>
                <w:ilvl w:val="0"/>
                <w:numId w:val="2"/>
              </w:numPr>
              <w:tabs>
                <w:tab w:val="left" w:pos="360"/>
                <w:tab w:val="left" w:pos="994"/>
              </w:tabs>
              <w:spacing w:after="0" w:line="240" w:lineRule="auto"/>
              <w:ind w:left="0" w:firstLine="0"/>
              <w:jc w:val="both"/>
              <w:rPr>
                <w:rFonts w:ascii="Times New Roman" w:hAnsi="Times New Roman"/>
                <w:i/>
                <w:sz w:val="18"/>
                <w:szCs w:val="18"/>
              </w:rPr>
            </w:pPr>
            <w:r w:rsidRPr="00163AEC">
              <w:rPr>
                <w:rFonts w:ascii="Times New Roman" w:hAnsi="Times New Roman"/>
                <w:iCs/>
                <w:sz w:val="18"/>
                <w:szCs w:val="18"/>
              </w:rPr>
              <w:t>Restian, A. (2017).</w:t>
            </w:r>
            <w:r w:rsidRPr="00163AEC">
              <w:rPr>
                <w:rFonts w:ascii="Times New Roman" w:hAnsi="Times New Roman"/>
                <w:i/>
                <w:sz w:val="18"/>
                <w:szCs w:val="18"/>
              </w:rPr>
              <w:t xml:space="preserve"> Sănătatea ca rezultat al unor procese de reglare. </w:t>
            </w:r>
            <w:r w:rsidRPr="00163AEC">
              <w:rPr>
                <w:rFonts w:ascii="Times New Roman" w:hAnsi="Times New Roman"/>
                <w:sz w:val="18"/>
                <w:szCs w:val="18"/>
              </w:rPr>
              <w:t>Practica Medicală, 4, 177-187.</w:t>
            </w:r>
          </w:p>
          <w:p w14:paraId="2FC9851F" w14:textId="77777777" w:rsidR="00C3797A" w:rsidRPr="00163AEC" w:rsidRDefault="00C3797A" w:rsidP="00994CDD">
            <w:pPr>
              <w:numPr>
                <w:ilvl w:val="0"/>
                <w:numId w:val="2"/>
              </w:numPr>
              <w:tabs>
                <w:tab w:val="left" w:pos="360"/>
                <w:tab w:val="left" w:pos="994"/>
              </w:tabs>
              <w:spacing w:after="0" w:line="240" w:lineRule="auto"/>
              <w:ind w:left="0" w:firstLine="0"/>
              <w:jc w:val="both"/>
              <w:rPr>
                <w:rFonts w:ascii="Times New Roman" w:hAnsi="Times New Roman"/>
                <w:iCs/>
                <w:sz w:val="18"/>
                <w:szCs w:val="18"/>
              </w:rPr>
            </w:pPr>
            <w:r w:rsidRPr="00163AEC">
              <w:rPr>
                <w:rFonts w:ascii="Times New Roman" w:hAnsi="Times New Roman"/>
                <w:iCs/>
                <w:sz w:val="18"/>
                <w:szCs w:val="18"/>
              </w:rPr>
              <w:t>Taylor, J. B., Nguyen, A. D., Paterno, M. V., Huang, B., &amp; Ford, K. R. (2017). Real-time optimized biofeedback utilizing sport techniques (ROBUST): a study protocol for a randomized controlled trial. </w:t>
            </w:r>
            <w:r w:rsidRPr="00163AEC">
              <w:rPr>
                <w:rFonts w:ascii="Times New Roman" w:hAnsi="Times New Roman"/>
                <w:i/>
                <w:iCs/>
                <w:sz w:val="18"/>
                <w:szCs w:val="18"/>
              </w:rPr>
              <w:t>BMC musculoskeletal disorders</w:t>
            </w:r>
            <w:r w:rsidRPr="00163AEC">
              <w:rPr>
                <w:rFonts w:ascii="Times New Roman" w:hAnsi="Times New Roman"/>
                <w:iCs/>
                <w:sz w:val="18"/>
                <w:szCs w:val="18"/>
              </w:rPr>
              <w:t>, </w:t>
            </w:r>
            <w:r w:rsidRPr="00163AEC">
              <w:rPr>
                <w:rFonts w:ascii="Times New Roman" w:hAnsi="Times New Roman"/>
                <w:i/>
                <w:iCs/>
                <w:sz w:val="18"/>
                <w:szCs w:val="18"/>
              </w:rPr>
              <w:t>18</w:t>
            </w:r>
            <w:r w:rsidRPr="00163AEC">
              <w:rPr>
                <w:rFonts w:ascii="Times New Roman" w:hAnsi="Times New Roman"/>
                <w:iCs/>
                <w:sz w:val="18"/>
                <w:szCs w:val="18"/>
              </w:rPr>
              <w:t>, 1-13.</w:t>
            </w:r>
          </w:p>
          <w:p w14:paraId="6104B92C" w14:textId="77777777" w:rsidR="00C3797A" w:rsidRPr="00163AEC" w:rsidRDefault="00C3797A" w:rsidP="00994CDD">
            <w:pPr>
              <w:numPr>
                <w:ilvl w:val="0"/>
                <w:numId w:val="2"/>
              </w:numPr>
              <w:tabs>
                <w:tab w:val="left" w:pos="360"/>
                <w:tab w:val="left" w:pos="994"/>
              </w:tabs>
              <w:spacing w:after="0" w:line="240" w:lineRule="auto"/>
              <w:ind w:left="0" w:firstLine="0"/>
              <w:jc w:val="both"/>
              <w:rPr>
                <w:rFonts w:ascii="Times New Roman" w:hAnsi="Times New Roman"/>
                <w:iCs/>
                <w:sz w:val="18"/>
                <w:szCs w:val="18"/>
              </w:rPr>
            </w:pPr>
            <w:r w:rsidRPr="00163AEC">
              <w:rPr>
                <w:rFonts w:ascii="Times New Roman" w:hAnsi="Times New Roman"/>
                <w:iCs/>
                <w:sz w:val="18"/>
                <w:szCs w:val="18"/>
              </w:rPr>
              <w:t>Umek, A., &amp; Kos, A. (2016). The role of high performance computing and communication for real‐time biofeedback in sport. </w:t>
            </w:r>
            <w:r w:rsidRPr="00163AEC">
              <w:rPr>
                <w:rFonts w:ascii="Times New Roman" w:hAnsi="Times New Roman"/>
                <w:i/>
                <w:iCs/>
                <w:sz w:val="18"/>
                <w:szCs w:val="18"/>
              </w:rPr>
              <w:t>Mathematical problems in engineering</w:t>
            </w:r>
            <w:r w:rsidRPr="00163AEC">
              <w:rPr>
                <w:rFonts w:ascii="Times New Roman" w:hAnsi="Times New Roman"/>
                <w:iCs/>
                <w:sz w:val="18"/>
                <w:szCs w:val="18"/>
              </w:rPr>
              <w:t>, </w:t>
            </w:r>
            <w:r w:rsidRPr="00163AEC">
              <w:rPr>
                <w:rFonts w:ascii="Times New Roman" w:hAnsi="Times New Roman"/>
                <w:i/>
                <w:iCs/>
                <w:sz w:val="18"/>
                <w:szCs w:val="18"/>
              </w:rPr>
              <w:t>2016</w:t>
            </w:r>
            <w:r w:rsidRPr="00163AEC">
              <w:rPr>
                <w:rFonts w:ascii="Times New Roman" w:hAnsi="Times New Roman"/>
                <w:iCs/>
                <w:sz w:val="18"/>
                <w:szCs w:val="18"/>
              </w:rPr>
              <w:t>(1), 4829452.</w:t>
            </w:r>
          </w:p>
          <w:p w14:paraId="0D40AEB2" w14:textId="77777777" w:rsidR="00423AA2" w:rsidRPr="00163AEC" w:rsidRDefault="00C3797A" w:rsidP="00994CDD">
            <w:pPr>
              <w:pStyle w:val="ListParagraph"/>
              <w:numPr>
                <w:ilvl w:val="0"/>
                <w:numId w:val="2"/>
              </w:numPr>
              <w:tabs>
                <w:tab w:val="left" w:pos="328"/>
                <w:tab w:val="left" w:pos="582"/>
                <w:tab w:val="left" w:pos="838"/>
                <w:tab w:val="left" w:pos="994"/>
              </w:tabs>
              <w:ind w:left="0" w:firstLine="0"/>
              <w:jc w:val="both"/>
              <w:rPr>
                <w:sz w:val="18"/>
                <w:szCs w:val="18"/>
              </w:rPr>
            </w:pPr>
            <w:r w:rsidRPr="00163AEC">
              <w:rPr>
                <w:iCs/>
                <w:sz w:val="18"/>
                <w:szCs w:val="18"/>
              </w:rPr>
              <w:t>Xiang, M. Q., Hou, X. H., Liao, B. G., Liao, J. W., &amp; Hu, M. (2018). The effect of neurofeedback training for sport performance in athletes: A meta-analysis. </w:t>
            </w:r>
            <w:r w:rsidRPr="00163AEC">
              <w:rPr>
                <w:i/>
                <w:iCs/>
                <w:sz w:val="18"/>
                <w:szCs w:val="18"/>
              </w:rPr>
              <w:t>Psychology of Sport and Exercise</w:t>
            </w:r>
            <w:r w:rsidRPr="00163AEC">
              <w:rPr>
                <w:iCs/>
                <w:sz w:val="18"/>
                <w:szCs w:val="18"/>
              </w:rPr>
              <w:t>, </w:t>
            </w:r>
            <w:r w:rsidRPr="00163AEC">
              <w:rPr>
                <w:i/>
                <w:iCs/>
                <w:sz w:val="18"/>
                <w:szCs w:val="18"/>
              </w:rPr>
              <w:t>36</w:t>
            </w:r>
            <w:r w:rsidRPr="00163AEC">
              <w:rPr>
                <w:iCs/>
                <w:sz w:val="18"/>
                <w:szCs w:val="18"/>
              </w:rPr>
              <w:t>, 114-122.</w:t>
            </w:r>
          </w:p>
        </w:tc>
      </w:tr>
    </w:tbl>
    <w:p w14:paraId="4A0FBE10" w14:textId="77777777" w:rsidR="008005C2" w:rsidRPr="00163AEC" w:rsidRDefault="008005C2" w:rsidP="003147E1">
      <w:pPr>
        <w:spacing w:after="0" w:line="240" w:lineRule="auto"/>
        <w:jc w:val="center"/>
        <w:rPr>
          <w:rFonts w:ascii="Times New Roman" w:eastAsia="Calibri" w:hAnsi="Times New Roman"/>
          <w:b/>
          <w:sz w:val="18"/>
          <w:szCs w:val="18"/>
        </w:rPr>
      </w:pPr>
    </w:p>
    <w:p w14:paraId="58FB3B03" w14:textId="77777777" w:rsidR="0003128D" w:rsidRPr="00163AEC" w:rsidRDefault="00ED27B0" w:rsidP="008415ED">
      <w:pPr>
        <w:spacing w:after="0" w:line="240" w:lineRule="auto"/>
        <w:jc w:val="both"/>
        <w:rPr>
          <w:rFonts w:ascii="Times New Roman" w:eastAsia="Calibri" w:hAnsi="Times New Roman"/>
          <w:b/>
          <w:sz w:val="18"/>
          <w:szCs w:val="18"/>
        </w:rPr>
      </w:pPr>
      <w:r w:rsidRPr="00163AEC">
        <w:rPr>
          <w:rFonts w:ascii="Times New Roman" w:eastAsia="Calibri" w:hAnsi="Times New Roman"/>
          <w:b/>
          <w:sz w:val="18"/>
          <w:szCs w:val="18"/>
        </w:rPr>
        <w:t>10</w:t>
      </w:r>
      <w:r w:rsidR="00893DE0" w:rsidRPr="00163AEC">
        <w:rPr>
          <w:rFonts w:ascii="Times New Roman" w:eastAsia="Calibri" w:hAnsi="Times New Roman"/>
          <w:b/>
          <w:sz w:val="18"/>
          <w:szCs w:val="18"/>
        </w:rPr>
        <w:t>. Evaluare</w:t>
      </w:r>
    </w:p>
    <w:tbl>
      <w:tblPr>
        <w:tblW w:w="9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2"/>
        <w:gridCol w:w="2859"/>
        <w:gridCol w:w="2423"/>
        <w:gridCol w:w="1860"/>
      </w:tblGrid>
      <w:tr w:rsidR="004B1DDB" w:rsidRPr="00163AEC" w14:paraId="5AEAF7E5" w14:textId="77777777" w:rsidTr="00562809">
        <w:trPr>
          <w:jc w:val="center"/>
        </w:trPr>
        <w:tc>
          <w:tcPr>
            <w:tcW w:w="2042" w:type="dxa"/>
            <w:tcMar>
              <w:left w:w="28" w:type="dxa"/>
              <w:right w:w="28" w:type="dxa"/>
            </w:tcMar>
            <w:vAlign w:val="center"/>
          </w:tcPr>
          <w:p w14:paraId="3913BBB4" w14:textId="77777777" w:rsidR="004B1DDB" w:rsidRPr="00DF5B78" w:rsidRDefault="004B1DDB" w:rsidP="004B1DDB">
            <w:pPr>
              <w:spacing w:after="0" w:line="240" w:lineRule="auto"/>
              <w:rPr>
                <w:rFonts w:ascii="Times New Roman" w:eastAsia="Calibri" w:hAnsi="Times New Roman"/>
                <w:bCs/>
                <w:sz w:val="18"/>
                <w:szCs w:val="18"/>
              </w:rPr>
            </w:pPr>
            <w:r w:rsidRPr="00DF5B78">
              <w:rPr>
                <w:rFonts w:ascii="Times New Roman" w:eastAsia="Calibri" w:hAnsi="Times New Roman"/>
                <w:bCs/>
                <w:sz w:val="18"/>
                <w:szCs w:val="18"/>
              </w:rPr>
              <w:t>Tip activitate</w:t>
            </w:r>
          </w:p>
        </w:tc>
        <w:tc>
          <w:tcPr>
            <w:tcW w:w="2859" w:type="dxa"/>
            <w:tcMar>
              <w:left w:w="28" w:type="dxa"/>
              <w:right w:w="28" w:type="dxa"/>
            </w:tcMar>
            <w:vAlign w:val="center"/>
          </w:tcPr>
          <w:p w14:paraId="4514CB85" w14:textId="394BDE91" w:rsidR="004B1DDB" w:rsidRPr="00DF5B78" w:rsidRDefault="004B1DDB" w:rsidP="004B1DDB">
            <w:pPr>
              <w:spacing w:after="0" w:line="240" w:lineRule="auto"/>
              <w:rPr>
                <w:rFonts w:ascii="Times New Roman" w:eastAsia="Calibri" w:hAnsi="Times New Roman"/>
                <w:bCs/>
                <w:sz w:val="18"/>
                <w:szCs w:val="18"/>
              </w:rPr>
            </w:pPr>
            <w:r w:rsidRPr="00DF5B78">
              <w:rPr>
                <w:rFonts w:ascii="Times New Roman" w:eastAsia="Calibri" w:hAnsi="Times New Roman"/>
                <w:bCs/>
                <w:sz w:val="18"/>
                <w:szCs w:val="18"/>
              </w:rPr>
              <w:t>1</w:t>
            </w:r>
            <w:r w:rsidR="00505E30">
              <w:rPr>
                <w:rFonts w:ascii="Times New Roman" w:eastAsia="Calibri" w:hAnsi="Times New Roman"/>
                <w:bCs/>
                <w:sz w:val="18"/>
                <w:szCs w:val="18"/>
              </w:rPr>
              <w:t>0</w:t>
            </w:r>
            <w:r w:rsidRPr="00DF5B78">
              <w:rPr>
                <w:rFonts w:ascii="Times New Roman" w:eastAsia="Calibri" w:hAnsi="Times New Roman"/>
                <w:bCs/>
                <w:sz w:val="18"/>
                <w:szCs w:val="18"/>
              </w:rPr>
              <w:t>.1 Criterii de evaluare</w:t>
            </w:r>
          </w:p>
        </w:tc>
        <w:tc>
          <w:tcPr>
            <w:tcW w:w="2423" w:type="dxa"/>
            <w:tcMar>
              <w:left w:w="28" w:type="dxa"/>
              <w:right w:w="28" w:type="dxa"/>
            </w:tcMar>
            <w:vAlign w:val="center"/>
          </w:tcPr>
          <w:p w14:paraId="49D09312" w14:textId="379608DA" w:rsidR="004B1DDB" w:rsidRPr="00DF5B78" w:rsidRDefault="004B1DDB" w:rsidP="004B1DDB">
            <w:pPr>
              <w:spacing w:after="0" w:line="240" w:lineRule="auto"/>
              <w:rPr>
                <w:rFonts w:ascii="Times New Roman" w:eastAsia="Calibri" w:hAnsi="Times New Roman"/>
                <w:bCs/>
                <w:sz w:val="18"/>
                <w:szCs w:val="18"/>
              </w:rPr>
            </w:pPr>
            <w:r w:rsidRPr="00DF5B78">
              <w:rPr>
                <w:rFonts w:ascii="Times New Roman" w:eastAsia="Calibri" w:hAnsi="Times New Roman"/>
                <w:bCs/>
                <w:sz w:val="18"/>
                <w:szCs w:val="18"/>
              </w:rPr>
              <w:t>1</w:t>
            </w:r>
            <w:r w:rsidR="00505E30">
              <w:rPr>
                <w:rFonts w:ascii="Times New Roman" w:eastAsia="Calibri" w:hAnsi="Times New Roman"/>
                <w:bCs/>
                <w:sz w:val="18"/>
                <w:szCs w:val="18"/>
              </w:rPr>
              <w:t>0</w:t>
            </w:r>
            <w:r w:rsidRPr="00DF5B78">
              <w:rPr>
                <w:rFonts w:ascii="Times New Roman" w:eastAsia="Calibri" w:hAnsi="Times New Roman"/>
                <w:bCs/>
                <w:sz w:val="18"/>
                <w:szCs w:val="18"/>
              </w:rPr>
              <w:t>.2 Metode de evaluare</w:t>
            </w:r>
          </w:p>
        </w:tc>
        <w:tc>
          <w:tcPr>
            <w:tcW w:w="1860" w:type="dxa"/>
            <w:tcMar>
              <w:left w:w="28" w:type="dxa"/>
              <w:right w:w="28" w:type="dxa"/>
            </w:tcMar>
            <w:vAlign w:val="center"/>
          </w:tcPr>
          <w:p w14:paraId="61A6E6A3" w14:textId="1E90B25B" w:rsidR="004B1DDB" w:rsidRPr="00DF5B78" w:rsidRDefault="004B1DDB" w:rsidP="00213653">
            <w:pPr>
              <w:spacing w:after="0" w:line="240" w:lineRule="auto"/>
              <w:jc w:val="center"/>
              <w:rPr>
                <w:rFonts w:ascii="Times New Roman" w:eastAsia="Calibri" w:hAnsi="Times New Roman"/>
                <w:bCs/>
                <w:sz w:val="18"/>
                <w:szCs w:val="18"/>
              </w:rPr>
            </w:pPr>
            <w:r w:rsidRPr="00DF5B78">
              <w:rPr>
                <w:rFonts w:ascii="Times New Roman" w:eastAsia="Calibri" w:hAnsi="Times New Roman"/>
                <w:bCs/>
                <w:sz w:val="18"/>
                <w:szCs w:val="18"/>
              </w:rPr>
              <w:t>1</w:t>
            </w:r>
            <w:r w:rsidR="00505E30">
              <w:rPr>
                <w:rFonts w:ascii="Times New Roman" w:eastAsia="Calibri" w:hAnsi="Times New Roman"/>
                <w:bCs/>
                <w:sz w:val="18"/>
                <w:szCs w:val="18"/>
              </w:rPr>
              <w:t>0</w:t>
            </w:r>
            <w:r w:rsidRPr="00DF5B78">
              <w:rPr>
                <w:rFonts w:ascii="Times New Roman" w:eastAsia="Calibri" w:hAnsi="Times New Roman"/>
                <w:bCs/>
                <w:sz w:val="18"/>
                <w:szCs w:val="18"/>
              </w:rPr>
              <w:t xml:space="preserve">.3 </w:t>
            </w:r>
            <w:r w:rsidR="00F9366B" w:rsidRPr="00DF5B78">
              <w:rPr>
                <w:rFonts w:ascii="Times New Roman" w:hAnsi="Times New Roman"/>
                <w:bCs/>
                <w:sz w:val="18"/>
                <w:szCs w:val="18"/>
              </w:rPr>
              <w:t>P</w:t>
            </w:r>
            <w:r w:rsidR="008B270B">
              <w:rPr>
                <w:rFonts w:ascii="Times New Roman" w:hAnsi="Times New Roman"/>
                <w:bCs/>
                <w:sz w:val="18"/>
                <w:szCs w:val="18"/>
              </w:rPr>
              <w:t>ondere din nota finală</w:t>
            </w:r>
          </w:p>
        </w:tc>
      </w:tr>
      <w:tr w:rsidR="004B1DDB" w:rsidRPr="00163AEC" w14:paraId="5FEF7AC1" w14:textId="77777777" w:rsidTr="00562809">
        <w:trPr>
          <w:jc w:val="center"/>
        </w:trPr>
        <w:tc>
          <w:tcPr>
            <w:tcW w:w="2042" w:type="dxa"/>
            <w:vAlign w:val="center"/>
          </w:tcPr>
          <w:p w14:paraId="0334EFA0" w14:textId="7FAA0059" w:rsidR="004B1DDB" w:rsidRPr="00163AEC" w:rsidRDefault="004B1DDB" w:rsidP="004B1DDB">
            <w:pPr>
              <w:spacing w:after="0" w:line="240" w:lineRule="auto"/>
              <w:rPr>
                <w:rFonts w:ascii="Times New Roman" w:eastAsia="Calibri" w:hAnsi="Times New Roman"/>
                <w:sz w:val="18"/>
                <w:szCs w:val="18"/>
              </w:rPr>
            </w:pPr>
            <w:r w:rsidRPr="00163AEC">
              <w:rPr>
                <w:rFonts w:ascii="Times New Roman" w:eastAsia="Calibri" w:hAnsi="Times New Roman"/>
                <w:sz w:val="18"/>
                <w:szCs w:val="18"/>
              </w:rPr>
              <w:t>1</w:t>
            </w:r>
            <w:r w:rsidR="00505E30">
              <w:rPr>
                <w:rFonts w:ascii="Times New Roman" w:eastAsia="Calibri" w:hAnsi="Times New Roman"/>
                <w:sz w:val="18"/>
                <w:szCs w:val="18"/>
              </w:rPr>
              <w:t>0</w:t>
            </w:r>
            <w:r w:rsidRPr="00163AEC">
              <w:rPr>
                <w:rFonts w:ascii="Times New Roman" w:eastAsia="Calibri" w:hAnsi="Times New Roman"/>
                <w:sz w:val="18"/>
                <w:szCs w:val="18"/>
              </w:rPr>
              <w:t>.4 Curs</w:t>
            </w:r>
          </w:p>
        </w:tc>
        <w:tc>
          <w:tcPr>
            <w:tcW w:w="2859" w:type="dxa"/>
            <w:vAlign w:val="center"/>
          </w:tcPr>
          <w:p w14:paraId="20D98207" w14:textId="77777777" w:rsidR="004B1DDB" w:rsidRPr="00163AEC" w:rsidRDefault="00812C37" w:rsidP="00BF79A8">
            <w:pPr>
              <w:spacing w:after="0" w:line="240" w:lineRule="auto"/>
              <w:rPr>
                <w:rFonts w:ascii="Times New Roman" w:eastAsia="Calibri" w:hAnsi="Times New Roman"/>
                <w:sz w:val="18"/>
                <w:szCs w:val="18"/>
              </w:rPr>
            </w:pPr>
            <w:r w:rsidRPr="00163AEC">
              <w:rPr>
                <w:rFonts w:ascii="Times New Roman" w:hAnsi="Times New Roman"/>
                <w:sz w:val="18"/>
                <w:szCs w:val="18"/>
              </w:rPr>
              <w:t>Realizarea unui</w:t>
            </w:r>
            <w:r w:rsidR="00024792" w:rsidRPr="00163AEC">
              <w:rPr>
                <w:rFonts w:ascii="Times New Roman" w:hAnsi="Times New Roman"/>
                <w:sz w:val="18"/>
                <w:szCs w:val="18"/>
              </w:rPr>
              <w:t xml:space="preserve"> </w:t>
            </w:r>
            <w:r w:rsidR="00BF79A8" w:rsidRPr="00163AEC">
              <w:rPr>
                <w:rFonts w:ascii="Times New Roman" w:hAnsi="Times New Roman"/>
                <w:sz w:val="18"/>
                <w:szCs w:val="18"/>
              </w:rPr>
              <w:t>referat</w:t>
            </w:r>
            <w:r w:rsidR="00024792" w:rsidRPr="00163AEC">
              <w:rPr>
                <w:rFonts w:ascii="Times New Roman" w:hAnsi="Times New Roman"/>
                <w:sz w:val="18"/>
                <w:szCs w:val="18"/>
              </w:rPr>
              <w:t>.</w:t>
            </w:r>
          </w:p>
        </w:tc>
        <w:tc>
          <w:tcPr>
            <w:tcW w:w="2423" w:type="dxa"/>
            <w:vAlign w:val="center"/>
          </w:tcPr>
          <w:p w14:paraId="535E0329" w14:textId="77777777" w:rsidR="004B1DDB" w:rsidRPr="00163AEC" w:rsidRDefault="00024792" w:rsidP="006F48F4">
            <w:pPr>
              <w:spacing w:after="0" w:line="240" w:lineRule="auto"/>
              <w:rPr>
                <w:rFonts w:ascii="Times New Roman" w:eastAsia="Calibri" w:hAnsi="Times New Roman"/>
                <w:sz w:val="18"/>
                <w:szCs w:val="18"/>
              </w:rPr>
            </w:pPr>
            <w:r w:rsidRPr="00163AEC">
              <w:rPr>
                <w:rFonts w:ascii="Times New Roman" w:eastAsia="Calibri" w:hAnsi="Times New Roman"/>
                <w:sz w:val="18"/>
                <w:szCs w:val="18"/>
              </w:rPr>
              <w:t>Examinare</w:t>
            </w:r>
            <w:r w:rsidR="00B246D8" w:rsidRPr="00163AEC">
              <w:rPr>
                <w:rFonts w:ascii="Times New Roman" w:eastAsia="Calibri" w:hAnsi="Times New Roman"/>
                <w:sz w:val="18"/>
                <w:szCs w:val="18"/>
              </w:rPr>
              <w:t xml:space="preserve"> </w:t>
            </w:r>
            <w:r w:rsidRPr="00163AEC">
              <w:rPr>
                <w:rFonts w:ascii="Times New Roman" w:eastAsia="Calibri" w:hAnsi="Times New Roman"/>
                <w:sz w:val="18"/>
                <w:szCs w:val="18"/>
              </w:rPr>
              <w:t>final</w:t>
            </w:r>
            <w:r w:rsidR="00BF79A8" w:rsidRPr="00163AEC">
              <w:rPr>
                <w:rFonts w:ascii="Times New Roman" w:eastAsia="Calibri" w:hAnsi="Times New Roman"/>
                <w:sz w:val="18"/>
                <w:szCs w:val="18"/>
              </w:rPr>
              <w:t>ă</w:t>
            </w:r>
            <w:r w:rsidRPr="00163AEC">
              <w:rPr>
                <w:rFonts w:ascii="Times New Roman" w:eastAsia="Calibri" w:hAnsi="Times New Roman"/>
                <w:sz w:val="18"/>
                <w:szCs w:val="18"/>
              </w:rPr>
              <w:t xml:space="preserve"> </w:t>
            </w:r>
            <w:r w:rsidR="00831AA4" w:rsidRPr="00163AEC">
              <w:rPr>
                <w:rFonts w:ascii="Times New Roman" w:eastAsia="Calibri" w:hAnsi="Times New Roman"/>
                <w:sz w:val="18"/>
                <w:szCs w:val="18"/>
              </w:rPr>
              <w:t>orală</w:t>
            </w:r>
            <w:r w:rsidRPr="00163AEC">
              <w:rPr>
                <w:rFonts w:ascii="Times New Roman" w:eastAsia="Calibri" w:hAnsi="Times New Roman"/>
                <w:sz w:val="18"/>
                <w:szCs w:val="18"/>
              </w:rPr>
              <w:t>.</w:t>
            </w:r>
          </w:p>
        </w:tc>
        <w:tc>
          <w:tcPr>
            <w:tcW w:w="1860" w:type="dxa"/>
          </w:tcPr>
          <w:p w14:paraId="58AC2AB6" w14:textId="066ED343" w:rsidR="004B1DDB" w:rsidRPr="00213653" w:rsidRDefault="00024792" w:rsidP="00213653">
            <w:pPr>
              <w:spacing w:after="0" w:line="240" w:lineRule="auto"/>
              <w:jc w:val="center"/>
              <w:rPr>
                <w:rFonts w:ascii="Times New Roman" w:eastAsia="Calibri" w:hAnsi="Times New Roman"/>
                <w:sz w:val="18"/>
                <w:szCs w:val="18"/>
              </w:rPr>
            </w:pPr>
            <w:r w:rsidRPr="00213653">
              <w:rPr>
                <w:rFonts w:ascii="Times New Roman" w:eastAsia="Calibri" w:hAnsi="Times New Roman"/>
                <w:sz w:val="18"/>
                <w:szCs w:val="18"/>
              </w:rPr>
              <w:t>4</w:t>
            </w:r>
            <w:r w:rsidR="00B246D8" w:rsidRPr="00213653">
              <w:rPr>
                <w:rFonts w:ascii="Times New Roman" w:eastAsia="Calibri" w:hAnsi="Times New Roman"/>
                <w:sz w:val="18"/>
                <w:szCs w:val="18"/>
              </w:rPr>
              <w:t>0</w:t>
            </w:r>
          </w:p>
        </w:tc>
      </w:tr>
      <w:tr w:rsidR="004B1DDB" w:rsidRPr="00163AEC" w14:paraId="6DA8EE0B" w14:textId="77777777" w:rsidTr="00562809">
        <w:trPr>
          <w:jc w:val="center"/>
        </w:trPr>
        <w:tc>
          <w:tcPr>
            <w:tcW w:w="2042" w:type="dxa"/>
            <w:vAlign w:val="center"/>
          </w:tcPr>
          <w:p w14:paraId="01453ADF" w14:textId="1BCB0DB1" w:rsidR="001C782A" w:rsidRPr="00163AEC" w:rsidRDefault="004B1DDB" w:rsidP="004B1DDB">
            <w:pPr>
              <w:spacing w:after="0" w:line="240" w:lineRule="auto"/>
              <w:rPr>
                <w:rFonts w:ascii="Times New Roman" w:eastAsia="Calibri" w:hAnsi="Times New Roman"/>
                <w:sz w:val="18"/>
                <w:szCs w:val="18"/>
              </w:rPr>
            </w:pPr>
            <w:r w:rsidRPr="00163AEC">
              <w:rPr>
                <w:rFonts w:ascii="Times New Roman" w:eastAsia="Calibri" w:hAnsi="Times New Roman"/>
                <w:sz w:val="18"/>
                <w:szCs w:val="18"/>
              </w:rPr>
              <w:t>1</w:t>
            </w:r>
            <w:r w:rsidR="00505E30">
              <w:rPr>
                <w:rFonts w:ascii="Times New Roman" w:eastAsia="Calibri" w:hAnsi="Times New Roman"/>
                <w:sz w:val="18"/>
                <w:szCs w:val="18"/>
              </w:rPr>
              <w:t>0</w:t>
            </w:r>
            <w:r w:rsidRPr="00163AEC">
              <w:rPr>
                <w:rFonts w:ascii="Times New Roman" w:eastAsia="Calibri" w:hAnsi="Times New Roman"/>
                <w:sz w:val="18"/>
                <w:szCs w:val="18"/>
              </w:rPr>
              <w:t xml:space="preserve">.5 </w:t>
            </w:r>
            <w:r w:rsidR="00423AA2" w:rsidRPr="00163AEC">
              <w:rPr>
                <w:rFonts w:ascii="Times New Roman" w:eastAsia="Calibri" w:hAnsi="Times New Roman"/>
                <w:sz w:val="18"/>
                <w:szCs w:val="18"/>
              </w:rPr>
              <w:t>Seminar/</w:t>
            </w:r>
          </w:p>
          <w:p w14:paraId="36FC4081" w14:textId="07FFFD21" w:rsidR="004B1DDB" w:rsidRPr="00163AEC" w:rsidRDefault="004B1DDB" w:rsidP="004B1DDB">
            <w:pPr>
              <w:spacing w:after="0" w:line="240" w:lineRule="auto"/>
              <w:rPr>
                <w:rFonts w:ascii="Times New Roman" w:eastAsia="Calibri" w:hAnsi="Times New Roman"/>
                <w:sz w:val="18"/>
                <w:szCs w:val="18"/>
              </w:rPr>
            </w:pPr>
            <w:r w:rsidRPr="00163AEC">
              <w:rPr>
                <w:rFonts w:ascii="Times New Roman" w:eastAsia="Calibri" w:hAnsi="Times New Roman"/>
                <w:sz w:val="18"/>
                <w:szCs w:val="18"/>
              </w:rPr>
              <w:t>Laborator</w:t>
            </w:r>
          </w:p>
        </w:tc>
        <w:tc>
          <w:tcPr>
            <w:tcW w:w="2859" w:type="dxa"/>
            <w:vAlign w:val="center"/>
          </w:tcPr>
          <w:p w14:paraId="06435D53" w14:textId="77777777" w:rsidR="004B1DDB" w:rsidRPr="00163AEC" w:rsidRDefault="00B246D8" w:rsidP="007E4C73">
            <w:pPr>
              <w:spacing w:after="0" w:line="240" w:lineRule="auto"/>
              <w:rPr>
                <w:rFonts w:ascii="Times New Roman" w:eastAsia="Calibri" w:hAnsi="Times New Roman"/>
                <w:b/>
                <w:sz w:val="18"/>
                <w:szCs w:val="18"/>
              </w:rPr>
            </w:pPr>
            <w:r w:rsidRPr="00163AEC">
              <w:rPr>
                <w:rFonts w:ascii="Times New Roman" w:hAnsi="Times New Roman"/>
                <w:sz w:val="18"/>
                <w:szCs w:val="18"/>
              </w:rPr>
              <w:t>P</w:t>
            </w:r>
            <w:r w:rsidR="0064183A" w:rsidRPr="00163AEC">
              <w:rPr>
                <w:rFonts w:ascii="Times New Roman" w:hAnsi="Times New Roman"/>
                <w:sz w:val="18"/>
                <w:szCs w:val="18"/>
              </w:rPr>
              <w:t xml:space="preserve">articipare la activitatea de </w:t>
            </w:r>
            <w:r w:rsidR="009F09E3" w:rsidRPr="00163AEC">
              <w:rPr>
                <w:rFonts w:ascii="Times New Roman" w:hAnsi="Times New Roman"/>
                <w:sz w:val="18"/>
                <w:szCs w:val="18"/>
              </w:rPr>
              <w:t>laborator</w:t>
            </w:r>
            <w:r w:rsidR="00831AA4" w:rsidRPr="00163AEC">
              <w:rPr>
                <w:rFonts w:ascii="Times New Roman" w:hAnsi="Times New Roman"/>
                <w:sz w:val="18"/>
                <w:szCs w:val="18"/>
              </w:rPr>
              <w:t>.</w:t>
            </w:r>
          </w:p>
        </w:tc>
        <w:tc>
          <w:tcPr>
            <w:tcW w:w="2423" w:type="dxa"/>
            <w:vAlign w:val="center"/>
          </w:tcPr>
          <w:p w14:paraId="615FDF10" w14:textId="77777777" w:rsidR="004B1DDB" w:rsidRPr="00163AEC" w:rsidRDefault="007E4C73" w:rsidP="00DA7C79">
            <w:pPr>
              <w:spacing w:after="0" w:line="240" w:lineRule="auto"/>
              <w:rPr>
                <w:rFonts w:ascii="Times New Roman" w:eastAsia="Calibri" w:hAnsi="Times New Roman"/>
                <w:b/>
                <w:sz w:val="18"/>
                <w:szCs w:val="18"/>
              </w:rPr>
            </w:pPr>
            <w:r w:rsidRPr="00163AEC">
              <w:rPr>
                <w:rFonts w:ascii="Times New Roman" w:hAnsi="Times New Roman"/>
                <w:sz w:val="18"/>
                <w:szCs w:val="18"/>
              </w:rPr>
              <w:t>Portofoliu.</w:t>
            </w:r>
          </w:p>
        </w:tc>
        <w:tc>
          <w:tcPr>
            <w:tcW w:w="1860" w:type="dxa"/>
            <w:vAlign w:val="center"/>
          </w:tcPr>
          <w:p w14:paraId="35FD6592" w14:textId="77777777" w:rsidR="004B1DDB" w:rsidRPr="00213653" w:rsidRDefault="009F09E3" w:rsidP="00213653">
            <w:pPr>
              <w:spacing w:after="0" w:line="240" w:lineRule="auto"/>
              <w:jc w:val="center"/>
              <w:rPr>
                <w:rFonts w:ascii="Times New Roman" w:eastAsia="Calibri" w:hAnsi="Times New Roman"/>
                <w:sz w:val="18"/>
                <w:szCs w:val="18"/>
              </w:rPr>
            </w:pPr>
            <w:r w:rsidRPr="00213653">
              <w:rPr>
                <w:rFonts w:ascii="Times New Roman" w:eastAsia="Calibri" w:hAnsi="Times New Roman"/>
                <w:sz w:val="18"/>
                <w:szCs w:val="18"/>
              </w:rPr>
              <w:t>Activ. lab. 3</w:t>
            </w:r>
            <w:r w:rsidR="00B246D8" w:rsidRPr="00213653">
              <w:rPr>
                <w:rFonts w:ascii="Times New Roman" w:eastAsia="Calibri" w:hAnsi="Times New Roman"/>
                <w:sz w:val="18"/>
                <w:szCs w:val="18"/>
              </w:rPr>
              <w:t>0</w:t>
            </w:r>
          </w:p>
          <w:p w14:paraId="552E5613" w14:textId="77777777" w:rsidR="009F09E3" w:rsidRPr="00213653" w:rsidRDefault="009F09E3" w:rsidP="00213653">
            <w:pPr>
              <w:spacing w:after="0" w:line="240" w:lineRule="auto"/>
              <w:jc w:val="center"/>
              <w:rPr>
                <w:rFonts w:ascii="Times New Roman" w:eastAsia="Calibri" w:hAnsi="Times New Roman"/>
                <w:sz w:val="18"/>
                <w:szCs w:val="18"/>
              </w:rPr>
            </w:pPr>
            <w:r w:rsidRPr="00213653">
              <w:rPr>
                <w:rFonts w:ascii="Times New Roman" w:eastAsia="Calibri" w:hAnsi="Times New Roman"/>
                <w:sz w:val="18"/>
                <w:szCs w:val="18"/>
              </w:rPr>
              <w:t>Temă de casă 30</w:t>
            </w:r>
          </w:p>
        </w:tc>
      </w:tr>
      <w:tr w:rsidR="004B1DDB" w:rsidRPr="00163AEC" w14:paraId="5472D7C0" w14:textId="77777777" w:rsidTr="00562809">
        <w:tblPrEx>
          <w:tblLook w:val="01E0" w:firstRow="1" w:lastRow="1" w:firstColumn="1" w:lastColumn="1" w:noHBand="0" w:noVBand="0"/>
        </w:tblPrEx>
        <w:trPr>
          <w:jc w:val="center"/>
        </w:trPr>
        <w:tc>
          <w:tcPr>
            <w:tcW w:w="2042" w:type="dxa"/>
            <w:vAlign w:val="center"/>
          </w:tcPr>
          <w:p w14:paraId="04C0FF5B" w14:textId="02FF6219" w:rsidR="004B1DDB" w:rsidRPr="00163AEC" w:rsidRDefault="00ED27B0" w:rsidP="004B1DDB">
            <w:pPr>
              <w:spacing w:after="0" w:line="240" w:lineRule="auto"/>
              <w:rPr>
                <w:rFonts w:ascii="Times New Roman" w:eastAsia="Calibri" w:hAnsi="Times New Roman"/>
                <w:sz w:val="18"/>
                <w:szCs w:val="18"/>
              </w:rPr>
            </w:pPr>
            <w:r w:rsidRPr="00163AEC">
              <w:rPr>
                <w:rFonts w:ascii="Times New Roman" w:eastAsia="Calibri" w:hAnsi="Times New Roman"/>
                <w:sz w:val="18"/>
                <w:szCs w:val="18"/>
              </w:rPr>
              <w:t>1</w:t>
            </w:r>
            <w:r w:rsidR="00505E30">
              <w:rPr>
                <w:rFonts w:ascii="Times New Roman" w:eastAsia="Calibri" w:hAnsi="Times New Roman"/>
                <w:sz w:val="18"/>
                <w:szCs w:val="18"/>
              </w:rPr>
              <w:t>0</w:t>
            </w:r>
            <w:r w:rsidR="004B1DDB" w:rsidRPr="00163AEC">
              <w:rPr>
                <w:rFonts w:ascii="Times New Roman" w:eastAsia="Calibri" w:hAnsi="Times New Roman"/>
                <w:sz w:val="18"/>
                <w:szCs w:val="18"/>
              </w:rPr>
              <w:t xml:space="preserve">.6 </w:t>
            </w:r>
            <w:r w:rsidR="00F9366B" w:rsidRPr="00163AEC">
              <w:rPr>
                <w:rFonts w:ascii="Times New Roman" w:eastAsia="Calibri" w:hAnsi="Times New Roman"/>
                <w:sz w:val="18"/>
                <w:szCs w:val="18"/>
              </w:rPr>
              <w:t>Condiții de promovare</w:t>
            </w:r>
          </w:p>
        </w:tc>
        <w:tc>
          <w:tcPr>
            <w:tcW w:w="7142" w:type="dxa"/>
            <w:gridSpan w:val="3"/>
          </w:tcPr>
          <w:p w14:paraId="7B10F423" w14:textId="77777777" w:rsidR="004B1DDB" w:rsidRPr="00163AEC" w:rsidRDefault="00F9366B" w:rsidP="00835790">
            <w:pPr>
              <w:spacing w:after="0" w:line="240" w:lineRule="auto"/>
              <w:jc w:val="both"/>
              <w:rPr>
                <w:rFonts w:ascii="Times New Roman" w:eastAsia="Calibri" w:hAnsi="Times New Roman"/>
                <w:b/>
                <w:sz w:val="18"/>
                <w:szCs w:val="18"/>
              </w:rPr>
            </w:pPr>
            <w:r w:rsidRPr="00163AEC">
              <w:rPr>
                <w:rFonts w:ascii="Times New Roman" w:hAnsi="Times New Roman"/>
                <w:sz w:val="18"/>
                <w:szCs w:val="18"/>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4CBD676" w14:textId="77777777" w:rsidR="004F5AD8" w:rsidRPr="00163AEC" w:rsidRDefault="004F5AD8" w:rsidP="003147E1">
      <w:pPr>
        <w:spacing w:after="0" w:line="240" w:lineRule="auto"/>
        <w:rPr>
          <w:rFonts w:ascii="Times New Roman" w:eastAsia="Calibri" w:hAnsi="Times New Roman"/>
          <w:b/>
          <w:sz w:val="18"/>
          <w:szCs w:val="18"/>
        </w:rPr>
      </w:pPr>
    </w:p>
    <w:p w14:paraId="2AEF546B" w14:textId="77777777" w:rsidR="008415ED" w:rsidRPr="00163AEC" w:rsidRDefault="008415ED" w:rsidP="003147E1">
      <w:pPr>
        <w:spacing w:after="0" w:line="240" w:lineRule="auto"/>
        <w:rPr>
          <w:rFonts w:ascii="Times New Roman" w:eastAsia="Calibri" w:hAnsi="Times New Roman"/>
          <w:b/>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3"/>
        <w:gridCol w:w="3453"/>
        <w:gridCol w:w="3534"/>
      </w:tblGrid>
      <w:tr w:rsidR="008415ED" w:rsidRPr="00163AEC" w14:paraId="37957E0E" w14:textId="77777777" w:rsidTr="008F251E">
        <w:trPr>
          <w:trHeight w:val="920"/>
        </w:trPr>
        <w:tc>
          <w:tcPr>
            <w:tcW w:w="2283" w:type="dxa"/>
          </w:tcPr>
          <w:p w14:paraId="157EF76B" w14:textId="77777777" w:rsidR="008415ED" w:rsidRDefault="008415ED" w:rsidP="008F251E">
            <w:pPr>
              <w:spacing w:after="0" w:line="240" w:lineRule="auto"/>
              <w:jc w:val="both"/>
              <w:rPr>
                <w:rFonts w:eastAsia="Calibri"/>
                <w:bCs/>
                <w:sz w:val="20"/>
                <w:szCs w:val="20"/>
              </w:rPr>
            </w:pPr>
            <w:bookmarkStart w:id="0" w:name="_Hlk209532331"/>
            <w:r w:rsidRPr="00163AEC">
              <w:rPr>
                <w:rFonts w:eastAsia="Calibri"/>
                <w:bCs/>
                <w:sz w:val="20"/>
                <w:szCs w:val="20"/>
              </w:rPr>
              <w:t>Data completării</w:t>
            </w:r>
          </w:p>
          <w:p w14:paraId="3A8667C3" w14:textId="1561A5ED" w:rsidR="00213653" w:rsidRPr="00163AEC" w:rsidRDefault="00213653" w:rsidP="008F251E">
            <w:pPr>
              <w:spacing w:after="0" w:line="240" w:lineRule="auto"/>
              <w:jc w:val="both"/>
              <w:rPr>
                <w:rFonts w:eastAsia="Calibri"/>
                <w:bCs/>
                <w:sz w:val="20"/>
                <w:szCs w:val="20"/>
              </w:rPr>
            </w:pPr>
            <w:r>
              <w:rPr>
                <w:rFonts w:eastAsia="Calibri"/>
                <w:bCs/>
                <w:sz w:val="20"/>
                <w:szCs w:val="20"/>
              </w:rPr>
              <w:t>25.09.2025</w:t>
            </w:r>
          </w:p>
        </w:tc>
        <w:tc>
          <w:tcPr>
            <w:tcW w:w="3453" w:type="dxa"/>
            <w:tcBorders>
              <w:bottom w:val="single" w:sz="4" w:space="0" w:color="auto"/>
            </w:tcBorders>
          </w:tcPr>
          <w:p w14:paraId="514763FA" w14:textId="77777777" w:rsidR="008415ED" w:rsidRPr="00163AEC" w:rsidRDefault="008415ED" w:rsidP="008F251E">
            <w:pPr>
              <w:spacing w:after="0" w:line="240" w:lineRule="auto"/>
              <w:jc w:val="both"/>
              <w:rPr>
                <w:rFonts w:eastAsia="Calibri"/>
                <w:bCs/>
                <w:sz w:val="20"/>
                <w:szCs w:val="20"/>
              </w:rPr>
            </w:pPr>
            <w:r w:rsidRPr="00163AEC">
              <w:rPr>
                <w:rFonts w:eastAsia="Calibri"/>
                <w:bCs/>
                <w:sz w:val="20"/>
                <w:szCs w:val="20"/>
              </w:rPr>
              <w:t>Titular de curs</w:t>
            </w:r>
          </w:p>
          <w:p w14:paraId="3AD35A3E" w14:textId="77777777" w:rsidR="008415ED" w:rsidRPr="00163AEC" w:rsidRDefault="008415ED" w:rsidP="008F251E">
            <w:pPr>
              <w:spacing w:after="0" w:line="240" w:lineRule="auto"/>
              <w:jc w:val="both"/>
              <w:rPr>
                <w:rFonts w:eastAsia="Calibri"/>
                <w:bCs/>
                <w:sz w:val="20"/>
                <w:szCs w:val="20"/>
              </w:rPr>
            </w:pPr>
            <w:r w:rsidRPr="00163AEC">
              <w:rPr>
                <w:rFonts w:eastAsia="Calibri"/>
                <w:bCs/>
                <w:sz w:val="20"/>
                <w:szCs w:val="20"/>
              </w:rPr>
              <w:t>Ilie MIHAI</w:t>
            </w:r>
          </w:p>
          <w:p w14:paraId="5939CFFE" w14:textId="77777777" w:rsidR="008415ED" w:rsidRPr="00163AEC" w:rsidRDefault="008415ED" w:rsidP="008F251E">
            <w:pPr>
              <w:spacing w:after="0" w:line="240" w:lineRule="auto"/>
              <w:jc w:val="both"/>
              <w:rPr>
                <w:rFonts w:eastAsia="Calibri"/>
                <w:bCs/>
                <w:sz w:val="20"/>
                <w:szCs w:val="20"/>
              </w:rPr>
            </w:pPr>
          </w:p>
          <w:p w14:paraId="19ED2A74" w14:textId="77777777" w:rsidR="008415ED" w:rsidRPr="00163AEC" w:rsidRDefault="008415ED" w:rsidP="008F251E">
            <w:pPr>
              <w:spacing w:after="0" w:line="240" w:lineRule="auto"/>
              <w:jc w:val="both"/>
              <w:rPr>
                <w:rFonts w:eastAsia="Calibri"/>
                <w:bCs/>
                <w:sz w:val="20"/>
                <w:szCs w:val="20"/>
              </w:rPr>
            </w:pPr>
          </w:p>
        </w:tc>
        <w:tc>
          <w:tcPr>
            <w:tcW w:w="3550" w:type="dxa"/>
            <w:tcBorders>
              <w:bottom w:val="single" w:sz="4" w:space="0" w:color="auto"/>
            </w:tcBorders>
          </w:tcPr>
          <w:p w14:paraId="3A825C30" w14:textId="77777777" w:rsidR="008415ED" w:rsidRPr="00163AEC" w:rsidRDefault="008415ED" w:rsidP="008F251E">
            <w:pPr>
              <w:spacing w:after="0" w:line="240" w:lineRule="auto"/>
              <w:jc w:val="both"/>
              <w:rPr>
                <w:rFonts w:eastAsia="Calibri"/>
                <w:bCs/>
                <w:sz w:val="20"/>
                <w:szCs w:val="20"/>
              </w:rPr>
            </w:pPr>
            <w:r w:rsidRPr="00163AEC">
              <w:rPr>
                <w:rFonts w:eastAsia="Calibri"/>
                <w:bCs/>
                <w:sz w:val="20"/>
                <w:szCs w:val="20"/>
              </w:rPr>
              <w:t>Titular(ii) de aplicații</w:t>
            </w:r>
          </w:p>
          <w:p w14:paraId="3617722F" w14:textId="77777777" w:rsidR="008415ED" w:rsidRPr="00163AEC" w:rsidRDefault="008415ED" w:rsidP="008F251E">
            <w:pPr>
              <w:spacing w:after="0" w:line="240" w:lineRule="auto"/>
              <w:jc w:val="both"/>
              <w:rPr>
                <w:rFonts w:eastAsia="Calibri"/>
                <w:bCs/>
                <w:sz w:val="20"/>
                <w:szCs w:val="20"/>
              </w:rPr>
            </w:pPr>
            <w:r w:rsidRPr="00163AEC">
              <w:rPr>
                <w:rFonts w:eastAsia="Calibri"/>
                <w:bCs/>
                <w:sz w:val="20"/>
                <w:szCs w:val="20"/>
              </w:rPr>
              <w:t>Ilie MIHAI</w:t>
            </w:r>
          </w:p>
          <w:p w14:paraId="3C843942" w14:textId="77777777" w:rsidR="008415ED" w:rsidRPr="00163AEC" w:rsidRDefault="008415ED" w:rsidP="008F251E">
            <w:pPr>
              <w:spacing w:after="0" w:line="240" w:lineRule="auto"/>
              <w:jc w:val="both"/>
              <w:rPr>
                <w:rFonts w:eastAsia="Calibri"/>
                <w:bCs/>
                <w:sz w:val="20"/>
                <w:szCs w:val="20"/>
              </w:rPr>
            </w:pPr>
          </w:p>
        </w:tc>
      </w:tr>
      <w:tr w:rsidR="008415ED" w:rsidRPr="00163AEC" w14:paraId="6AF14162" w14:textId="77777777" w:rsidTr="008F251E">
        <w:tc>
          <w:tcPr>
            <w:tcW w:w="2283" w:type="dxa"/>
          </w:tcPr>
          <w:p w14:paraId="220CA164" w14:textId="77777777" w:rsidR="008415ED" w:rsidRDefault="008415ED" w:rsidP="008F251E">
            <w:pPr>
              <w:spacing w:after="0" w:line="240" w:lineRule="auto"/>
              <w:rPr>
                <w:rFonts w:eastAsia="Calibri"/>
                <w:bCs/>
                <w:sz w:val="20"/>
                <w:szCs w:val="20"/>
              </w:rPr>
            </w:pPr>
            <w:r w:rsidRPr="00163AEC">
              <w:rPr>
                <w:rFonts w:eastAsia="Calibri"/>
                <w:bCs/>
                <w:sz w:val="20"/>
                <w:szCs w:val="20"/>
              </w:rPr>
              <w:t>Data avizării în departament</w:t>
            </w:r>
          </w:p>
          <w:p w14:paraId="7D11BA32" w14:textId="46212B11" w:rsidR="00213653" w:rsidRPr="00163AEC" w:rsidRDefault="00213653" w:rsidP="008F251E">
            <w:pPr>
              <w:spacing w:after="0" w:line="240" w:lineRule="auto"/>
              <w:rPr>
                <w:rFonts w:eastAsia="Calibri"/>
                <w:bCs/>
                <w:sz w:val="20"/>
                <w:szCs w:val="20"/>
              </w:rPr>
            </w:pPr>
            <w:r>
              <w:rPr>
                <w:rFonts w:eastAsia="Calibri"/>
                <w:bCs/>
                <w:sz w:val="20"/>
                <w:szCs w:val="20"/>
              </w:rPr>
              <w:t>29.09.2025</w:t>
            </w:r>
          </w:p>
        </w:tc>
        <w:tc>
          <w:tcPr>
            <w:tcW w:w="7003" w:type="dxa"/>
            <w:gridSpan w:val="2"/>
          </w:tcPr>
          <w:p w14:paraId="2C210B93" w14:textId="77777777" w:rsidR="008415ED" w:rsidRPr="00163AEC" w:rsidRDefault="008415ED" w:rsidP="008F251E">
            <w:pPr>
              <w:spacing w:after="0" w:line="240" w:lineRule="auto"/>
              <w:jc w:val="both"/>
              <w:rPr>
                <w:rFonts w:eastAsia="Calibri"/>
                <w:bCs/>
                <w:sz w:val="20"/>
                <w:szCs w:val="20"/>
              </w:rPr>
            </w:pPr>
            <w:r w:rsidRPr="00163AEC">
              <w:rPr>
                <w:rFonts w:eastAsia="Calibri"/>
                <w:bCs/>
                <w:sz w:val="20"/>
                <w:szCs w:val="20"/>
              </w:rPr>
              <w:t>Director de departament</w:t>
            </w:r>
          </w:p>
          <w:p w14:paraId="0AC5C02D" w14:textId="77777777" w:rsidR="008415ED" w:rsidRPr="00163AEC" w:rsidRDefault="008415ED" w:rsidP="008F251E">
            <w:pPr>
              <w:spacing w:after="0" w:line="240" w:lineRule="auto"/>
              <w:jc w:val="both"/>
              <w:rPr>
                <w:rFonts w:eastAsia="Calibri"/>
                <w:bCs/>
                <w:sz w:val="20"/>
                <w:szCs w:val="20"/>
              </w:rPr>
            </w:pPr>
            <w:r w:rsidRPr="00163AEC">
              <w:rPr>
                <w:rFonts w:eastAsia="Calibri"/>
                <w:bCs/>
                <w:sz w:val="20"/>
                <w:szCs w:val="20"/>
              </w:rPr>
              <w:t>Emanuel Liviu MIHĂILESCU</w:t>
            </w:r>
          </w:p>
          <w:p w14:paraId="5F6A338C" w14:textId="77777777" w:rsidR="008415ED" w:rsidRPr="00163AEC" w:rsidRDefault="008415ED" w:rsidP="008F251E">
            <w:pPr>
              <w:spacing w:after="0" w:line="240" w:lineRule="auto"/>
              <w:jc w:val="both"/>
              <w:rPr>
                <w:rFonts w:eastAsia="Calibri"/>
                <w:bCs/>
                <w:sz w:val="20"/>
                <w:szCs w:val="20"/>
              </w:rPr>
            </w:pPr>
          </w:p>
          <w:p w14:paraId="08485A5A" w14:textId="77777777" w:rsidR="008415ED" w:rsidRPr="00163AEC" w:rsidRDefault="008415ED" w:rsidP="008F251E">
            <w:pPr>
              <w:spacing w:after="0" w:line="240" w:lineRule="auto"/>
              <w:jc w:val="both"/>
              <w:rPr>
                <w:rFonts w:eastAsia="Calibri"/>
                <w:bCs/>
                <w:sz w:val="20"/>
                <w:szCs w:val="20"/>
              </w:rPr>
            </w:pPr>
            <w:r w:rsidRPr="00163AEC">
              <w:rPr>
                <w:rFonts w:eastAsia="Calibri"/>
                <w:bCs/>
                <w:sz w:val="20"/>
                <w:szCs w:val="20"/>
              </w:rPr>
              <w:t>___________________________________________________________________</w:t>
            </w:r>
          </w:p>
          <w:p w14:paraId="5ABEF607" w14:textId="77777777" w:rsidR="008415ED" w:rsidRPr="00163AEC" w:rsidRDefault="008415ED" w:rsidP="008F251E">
            <w:pPr>
              <w:spacing w:after="0" w:line="240" w:lineRule="auto"/>
              <w:jc w:val="both"/>
              <w:rPr>
                <w:rFonts w:eastAsia="Calibri"/>
                <w:bCs/>
                <w:sz w:val="20"/>
                <w:szCs w:val="20"/>
              </w:rPr>
            </w:pPr>
          </w:p>
        </w:tc>
      </w:tr>
      <w:tr w:rsidR="008415ED" w:rsidRPr="00163AEC" w14:paraId="5B2F5925" w14:textId="77777777" w:rsidTr="008F251E">
        <w:tc>
          <w:tcPr>
            <w:tcW w:w="2283" w:type="dxa"/>
          </w:tcPr>
          <w:p w14:paraId="44663A72" w14:textId="77777777" w:rsidR="008415ED" w:rsidRPr="00163AEC" w:rsidRDefault="008415ED" w:rsidP="008F251E">
            <w:pPr>
              <w:spacing w:after="0" w:line="240" w:lineRule="auto"/>
              <w:jc w:val="both"/>
              <w:rPr>
                <w:rFonts w:eastAsia="Calibri"/>
                <w:bCs/>
                <w:sz w:val="20"/>
                <w:szCs w:val="20"/>
              </w:rPr>
            </w:pPr>
          </w:p>
        </w:tc>
        <w:tc>
          <w:tcPr>
            <w:tcW w:w="7003" w:type="dxa"/>
            <w:gridSpan w:val="2"/>
          </w:tcPr>
          <w:p w14:paraId="20DD0C58" w14:textId="77777777" w:rsidR="008415ED" w:rsidRPr="00163AEC" w:rsidRDefault="008415ED" w:rsidP="008F251E">
            <w:pPr>
              <w:spacing w:after="0" w:line="240" w:lineRule="auto"/>
              <w:jc w:val="both"/>
              <w:rPr>
                <w:rFonts w:eastAsia="Calibri"/>
                <w:bCs/>
                <w:sz w:val="20"/>
                <w:szCs w:val="20"/>
              </w:rPr>
            </w:pPr>
          </w:p>
        </w:tc>
      </w:tr>
      <w:tr w:rsidR="008415ED" w:rsidRPr="00163AEC" w14:paraId="0D310E75" w14:textId="77777777" w:rsidTr="008F251E">
        <w:tc>
          <w:tcPr>
            <w:tcW w:w="2283" w:type="dxa"/>
          </w:tcPr>
          <w:p w14:paraId="427BBDBA" w14:textId="77777777" w:rsidR="008415ED" w:rsidRDefault="008415ED" w:rsidP="008F251E">
            <w:pPr>
              <w:spacing w:after="0" w:line="240" w:lineRule="auto"/>
              <w:rPr>
                <w:rFonts w:eastAsia="Calibri"/>
                <w:bCs/>
                <w:sz w:val="20"/>
                <w:szCs w:val="20"/>
              </w:rPr>
            </w:pPr>
            <w:r w:rsidRPr="00163AEC">
              <w:rPr>
                <w:rFonts w:eastAsia="Calibri"/>
                <w:bCs/>
                <w:sz w:val="20"/>
                <w:szCs w:val="20"/>
              </w:rPr>
              <w:t>Data aprobării în Consiliul Facultății</w:t>
            </w:r>
          </w:p>
          <w:p w14:paraId="5942EB41" w14:textId="63CA85E0" w:rsidR="00213653" w:rsidRPr="00163AEC" w:rsidRDefault="00213653" w:rsidP="008F251E">
            <w:pPr>
              <w:spacing w:after="0" w:line="240" w:lineRule="auto"/>
              <w:rPr>
                <w:rFonts w:eastAsia="Calibri"/>
                <w:bCs/>
                <w:sz w:val="20"/>
                <w:szCs w:val="20"/>
              </w:rPr>
            </w:pPr>
            <w:r>
              <w:rPr>
                <w:rFonts w:eastAsia="Calibri"/>
                <w:bCs/>
                <w:sz w:val="20"/>
                <w:szCs w:val="20"/>
              </w:rPr>
              <w:t>29.09.2025</w:t>
            </w:r>
          </w:p>
          <w:p w14:paraId="202A67E2" w14:textId="77777777" w:rsidR="008415ED" w:rsidRPr="00163AEC" w:rsidRDefault="008415ED" w:rsidP="008F251E">
            <w:pPr>
              <w:spacing w:after="0" w:line="240" w:lineRule="auto"/>
              <w:jc w:val="both"/>
              <w:rPr>
                <w:rFonts w:eastAsia="Calibri"/>
                <w:bCs/>
                <w:sz w:val="20"/>
                <w:szCs w:val="20"/>
              </w:rPr>
            </w:pPr>
          </w:p>
        </w:tc>
        <w:tc>
          <w:tcPr>
            <w:tcW w:w="7003" w:type="dxa"/>
            <w:gridSpan w:val="2"/>
            <w:tcBorders>
              <w:bottom w:val="single" w:sz="4" w:space="0" w:color="auto"/>
            </w:tcBorders>
          </w:tcPr>
          <w:p w14:paraId="15DFFE61" w14:textId="77777777" w:rsidR="008415ED" w:rsidRPr="00163AEC" w:rsidRDefault="008415ED" w:rsidP="008F251E">
            <w:pPr>
              <w:spacing w:after="0" w:line="240" w:lineRule="auto"/>
              <w:jc w:val="both"/>
              <w:rPr>
                <w:rFonts w:eastAsia="Calibri"/>
                <w:bCs/>
                <w:sz w:val="20"/>
                <w:szCs w:val="20"/>
              </w:rPr>
            </w:pPr>
            <w:r w:rsidRPr="00163AEC">
              <w:rPr>
                <w:rFonts w:eastAsia="Calibri"/>
                <w:bCs/>
                <w:sz w:val="20"/>
                <w:szCs w:val="20"/>
              </w:rPr>
              <w:t>Decan</w:t>
            </w:r>
          </w:p>
          <w:p w14:paraId="4D2E8855" w14:textId="77777777" w:rsidR="008415ED" w:rsidRPr="00163AEC" w:rsidRDefault="008415ED" w:rsidP="008F251E">
            <w:pPr>
              <w:spacing w:after="0" w:line="240" w:lineRule="auto"/>
              <w:jc w:val="both"/>
              <w:rPr>
                <w:rFonts w:eastAsia="Calibri"/>
                <w:bCs/>
                <w:sz w:val="20"/>
                <w:szCs w:val="20"/>
              </w:rPr>
            </w:pPr>
            <w:r w:rsidRPr="00163AEC">
              <w:rPr>
                <w:rFonts w:eastAsia="Calibri"/>
                <w:bCs/>
                <w:sz w:val="20"/>
                <w:szCs w:val="20"/>
              </w:rPr>
              <w:t>Leonard Julien FLEANCU</w:t>
            </w:r>
          </w:p>
        </w:tc>
      </w:tr>
      <w:bookmarkEnd w:id="0"/>
    </w:tbl>
    <w:p w14:paraId="2E044F5C" w14:textId="77777777" w:rsidR="009E7E03" w:rsidRPr="00163AEC" w:rsidRDefault="009E7E03" w:rsidP="00612899">
      <w:pPr>
        <w:spacing w:after="0" w:line="240" w:lineRule="auto"/>
        <w:rPr>
          <w:rFonts w:ascii="Times New Roman" w:eastAsia="Calibri" w:hAnsi="Times New Roman"/>
          <w:sz w:val="18"/>
          <w:szCs w:val="18"/>
        </w:rPr>
      </w:pPr>
    </w:p>
    <w:sectPr w:rsidR="009E7E03" w:rsidRPr="00163AEC" w:rsidSect="00F9366B">
      <w:headerReference w:type="default" r:id="rId10"/>
      <w:pgSz w:w="11906" w:h="16838" w:code="9"/>
      <w:pgMar w:top="312" w:right="1418" w:bottom="312" w:left="1418" w:header="227"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3B122" w14:textId="77777777" w:rsidR="009B7E0E" w:rsidRDefault="009B7E0E" w:rsidP="00F9366B">
      <w:pPr>
        <w:spacing w:after="0" w:line="240" w:lineRule="auto"/>
      </w:pPr>
      <w:r>
        <w:separator/>
      </w:r>
    </w:p>
  </w:endnote>
  <w:endnote w:type="continuationSeparator" w:id="0">
    <w:p w14:paraId="1BF3EDAE" w14:textId="77777777" w:rsidR="009B7E0E" w:rsidRDefault="009B7E0E" w:rsidP="00F936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645B0D" w14:textId="77777777" w:rsidR="009B7E0E" w:rsidRDefault="009B7E0E" w:rsidP="00F9366B">
      <w:pPr>
        <w:spacing w:after="0" w:line="240" w:lineRule="auto"/>
      </w:pPr>
      <w:r>
        <w:separator/>
      </w:r>
    </w:p>
  </w:footnote>
  <w:footnote w:type="continuationSeparator" w:id="0">
    <w:p w14:paraId="62A581EA" w14:textId="77777777" w:rsidR="009B7E0E" w:rsidRDefault="009B7E0E" w:rsidP="00F9366B">
      <w:pPr>
        <w:spacing w:after="0" w:line="240" w:lineRule="auto"/>
      </w:pPr>
      <w:r>
        <w:continuationSeparator/>
      </w:r>
    </w:p>
  </w:footnote>
  <w:footnote w:id="1">
    <w:p w14:paraId="28A29D5F" w14:textId="77777777" w:rsidR="005773C9" w:rsidRPr="00257871" w:rsidRDefault="005773C9" w:rsidP="005773C9">
      <w:pPr>
        <w:pStyle w:val="FootnoteText"/>
        <w:rPr>
          <w:i/>
          <w:iCs/>
          <w:color w:val="BFBFBF"/>
        </w:rPr>
      </w:pPr>
      <w:r w:rsidRPr="00257871">
        <w:rPr>
          <w:rStyle w:val="FootnoteReference"/>
          <w:i/>
          <w:iCs/>
          <w:color w:val="BFBFBF"/>
        </w:rPr>
        <w:footnoteRef/>
      </w:r>
      <w:r w:rsidRPr="00257871">
        <w:rPr>
          <w:i/>
          <w:iCs/>
          <w:color w:val="BFBFBF"/>
        </w:rPr>
        <w:t xml:space="preserve"> Obligatorie / Opțională / Facultativă – Se va completa conform planului de învățământ.</w:t>
      </w:r>
    </w:p>
  </w:footnote>
  <w:footnote w:id="2">
    <w:p w14:paraId="017C0A73" w14:textId="77777777" w:rsidR="005773C9" w:rsidRPr="00257871" w:rsidRDefault="005773C9" w:rsidP="005773C9">
      <w:pPr>
        <w:pStyle w:val="FootnoteText"/>
        <w:rPr>
          <w:i/>
          <w:iCs/>
          <w:color w:val="BFBFBF"/>
        </w:rPr>
      </w:pPr>
      <w:r w:rsidRPr="00257871">
        <w:rPr>
          <w:rStyle w:val="FootnoteReference"/>
          <w:i/>
          <w:iCs/>
          <w:color w:val="BFBFBF"/>
        </w:rPr>
        <w:footnoteRef/>
      </w:r>
      <w:r w:rsidRPr="00257871">
        <w:rPr>
          <w:i/>
          <w:iCs/>
          <w:color w:val="BFBFBF"/>
        </w:rPr>
        <w:t xml:space="preserve"> Fundamentală / de specializare/ complementare – Se va completa conform planului de învățământ.</w:t>
      </w:r>
    </w:p>
  </w:footnote>
  <w:footnote w:id="3">
    <w:p w14:paraId="0EA99574" w14:textId="77777777" w:rsidR="005773C9" w:rsidRPr="0098653D" w:rsidRDefault="005773C9" w:rsidP="005773C9">
      <w:pPr>
        <w:pStyle w:val="FootnoteText"/>
        <w:rPr>
          <w:i/>
          <w:iCs/>
          <w:color w:val="BFBFBF" w:themeColor="background1" w:themeShade="BF"/>
        </w:rPr>
      </w:pPr>
      <w:r w:rsidRPr="0098653D">
        <w:rPr>
          <w:rStyle w:val="FootnoteReference"/>
          <w:i/>
          <w:iCs/>
          <w:color w:val="BFBFBF" w:themeColor="background1" w:themeShade="BF"/>
        </w:rPr>
        <w:footnoteRef/>
      </w:r>
      <w:r w:rsidRPr="0098653D">
        <w:rPr>
          <w:i/>
          <w:iCs/>
          <w:color w:val="BFBFBF" w:themeColor="background1" w:themeShade="BF"/>
        </w:rPr>
        <w:t xml:space="preserve"> Se va calcula ținând cont că se acordă un credit pentru volumul de muncă care îi revine unui student cu frecvență la zi pentru a echivala 25/30 de ore de pregătire pentru dobândirea rezultatelor învățării.</w:t>
      </w:r>
    </w:p>
  </w:footnote>
  <w:footnote w:id="4">
    <w:p w14:paraId="1AD7350C" w14:textId="77777777" w:rsidR="005773C9" w:rsidRPr="0098653D" w:rsidRDefault="005773C9" w:rsidP="005773C9">
      <w:pPr>
        <w:pStyle w:val="FootnoteText"/>
        <w:rPr>
          <w:i/>
          <w:iCs/>
          <w:color w:val="BFBFBF" w:themeColor="background1" w:themeShade="BF"/>
        </w:rPr>
      </w:pPr>
      <w:r w:rsidRPr="0098653D">
        <w:rPr>
          <w:rStyle w:val="FootnoteReference"/>
          <w:i/>
          <w:iCs/>
          <w:color w:val="BFBFBF" w:themeColor="background1" w:themeShade="BF"/>
        </w:rPr>
        <w:footnoteRef/>
      </w:r>
      <w:r w:rsidRPr="0098653D">
        <w:rPr>
          <w:i/>
          <w:iCs/>
          <w:color w:val="BFBFBF" w:themeColor="background1" w:themeShade="BF"/>
        </w:rPr>
        <w:t xml:space="preserve"> Se va completa conform planului de învățământ.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7"/>
      <w:gridCol w:w="6405"/>
      <w:gridCol w:w="1408"/>
    </w:tblGrid>
    <w:tr w:rsidR="00F9366B" w:rsidRPr="00163AEC" w14:paraId="2282A0FD" w14:textId="77777777" w:rsidTr="000D643A">
      <w:trPr>
        <w:trHeight w:val="1088"/>
      </w:trPr>
      <w:tc>
        <w:tcPr>
          <w:tcW w:w="1304" w:type="dxa"/>
        </w:tcPr>
        <w:p w14:paraId="296F4A1F" w14:textId="77777777" w:rsidR="00F9366B" w:rsidRPr="00163AEC" w:rsidRDefault="00994CDD" w:rsidP="00F9366B">
          <w:pPr>
            <w:pStyle w:val="Header"/>
            <w:jc w:val="center"/>
            <w:rPr>
              <w:sz w:val="18"/>
              <w:szCs w:val="20"/>
              <w:lang w:val="it-IT"/>
            </w:rPr>
          </w:pPr>
          <w:r w:rsidRPr="00163AEC">
            <w:rPr>
              <w:noProof/>
              <w:sz w:val="18"/>
              <w:szCs w:val="20"/>
              <w:lang w:val="en-US" w:eastAsia="en-US"/>
            </w:rPr>
            <w:drawing>
              <wp:anchor distT="0" distB="0" distL="114300" distR="114300" simplePos="0" relativeHeight="251659264" behindDoc="0" locked="0" layoutInCell="1" allowOverlap="1" wp14:anchorId="1EB5DF04" wp14:editId="42396E46">
                <wp:simplePos x="0" y="0"/>
                <wp:positionH relativeFrom="column">
                  <wp:posOffset>193040</wp:posOffset>
                </wp:positionH>
                <wp:positionV relativeFrom="paragraph">
                  <wp:posOffset>8255</wp:posOffset>
                </wp:positionV>
                <wp:extent cx="651510" cy="647700"/>
                <wp:effectExtent l="19050" t="0" r="0" b="0"/>
                <wp:wrapNone/>
                <wp:docPr id="184125758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1510" cy="647700"/>
                        </a:xfrm>
                        <a:prstGeom prst="rect">
                          <a:avLst/>
                        </a:prstGeom>
                        <a:noFill/>
                        <a:ln>
                          <a:noFill/>
                        </a:ln>
                      </pic:spPr>
                    </pic:pic>
                  </a:graphicData>
                </a:graphic>
              </wp:anchor>
            </w:drawing>
          </w:r>
        </w:p>
      </w:tc>
      <w:tc>
        <w:tcPr>
          <w:tcW w:w="6639" w:type="dxa"/>
          <w:vAlign w:val="center"/>
        </w:tcPr>
        <w:p w14:paraId="2D7B5BA2" w14:textId="77777777" w:rsidR="00F9366B" w:rsidRPr="00163AEC" w:rsidRDefault="00F9366B" w:rsidP="00F9366B">
          <w:pPr>
            <w:pStyle w:val="Header"/>
            <w:jc w:val="center"/>
            <w:rPr>
              <w:b/>
              <w:bCs/>
              <w:sz w:val="18"/>
              <w:szCs w:val="20"/>
              <w:lang w:val="it-IT"/>
            </w:rPr>
          </w:pPr>
          <w:r w:rsidRPr="00163AEC">
            <w:rPr>
              <w:b/>
              <w:bCs/>
              <w:sz w:val="18"/>
              <w:szCs w:val="20"/>
              <w:lang w:val="it-IT"/>
            </w:rPr>
            <w:t>Universitatea Națională de Știință și Tehnologie Politehnica București</w:t>
          </w:r>
        </w:p>
        <w:p w14:paraId="70771D8E" w14:textId="77777777" w:rsidR="00F9366B" w:rsidRPr="00163AEC" w:rsidRDefault="00F9366B" w:rsidP="00F9366B">
          <w:pPr>
            <w:pStyle w:val="Header"/>
            <w:jc w:val="center"/>
            <w:rPr>
              <w:b/>
              <w:bCs/>
              <w:sz w:val="18"/>
              <w:szCs w:val="20"/>
              <w:lang w:val="it-IT"/>
            </w:rPr>
          </w:pPr>
          <w:r w:rsidRPr="00163AEC">
            <w:rPr>
              <w:b/>
              <w:bCs/>
              <w:sz w:val="18"/>
              <w:szCs w:val="20"/>
              <w:lang w:val="it-IT"/>
            </w:rPr>
            <w:t>Centrul Universitar Piteşti</w:t>
          </w:r>
        </w:p>
        <w:p w14:paraId="24B5CA45" w14:textId="6D7E1689" w:rsidR="00F9366B" w:rsidRPr="00163AEC" w:rsidRDefault="00F9366B" w:rsidP="00F9366B">
          <w:pPr>
            <w:pStyle w:val="Header"/>
            <w:jc w:val="center"/>
            <w:rPr>
              <w:b/>
              <w:bCs/>
              <w:sz w:val="18"/>
              <w:szCs w:val="20"/>
              <w:lang w:val="it-IT"/>
            </w:rPr>
          </w:pPr>
          <w:r w:rsidRPr="00163AEC">
            <w:rPr>
              <w:b/>
              <w:bCs/>
              <w:sz w:val="18"/>
              <w:szCs w:val="20"/>
            </w:rPr>
            <w:t xml:space="preserve">Facultatea de </w:t>
          </w:r>
          <w:r w:rsidR="0007116E" w:rsidRPr="00163AEC">
            <w:rPr>
              <w:b/>
              <w:bCs/>
              <w:sz w:val="18"/>
              <w:szCs w:val="20"/>
            </w:rPr>
            <w:t>Științe</w:t>
          </w:r>
          <w:r w:rsidRPr="00163AEC">
            <w:rPr>
              <w:b/>
              <w:bCs/>
              <w:sz w:val="18"/>
              <w:szCs w:val="20"/>
            </w:rPr>
            <w:t>, Educație Fizică și Informatică</w:t>
          </w:r>
        </w:p>
      </w:tc>
      <w:tc>
        <w:tcPr>
          <w:tcW w:w="1412" w:type="dxa"/>
        </w:tcPr>
        <w:p w14:paraId="6D1D924E" w14:textId="77777777" w:rsidR="00F9366B" w:rsidRPr="00163AEC" w:rsidRDefault="00F9366B" w:rsidP="00F9366B">
          <w:pPr>
            <w:pStyle w:val="Header"/>
            <w:jc w:val="center"/>
            <w:rPr>
              <w:sz w:val="18"/>
              <w:szCs w:val="20"/>
              <w:lang w:val="it-IT"/>
            </w:rPr>
          </w:pPr>
          <w:r w:rsidRPr="00163AEC">
            <w:rPr>
              <w:noProof/>
              <w:sz w:val="18"/>
              <w:szCs w:val="20"/>
              <w:lang w:val="en-US" w:eastAsia="en-US"/>
            </w:rPr>
            <w:drawing>
              <wp:inline distT="0" distB="0" distL="0" distR="0" wp14:anchorId="30485AC2" wp14:editId="62CE8A75">
                <wp:extent cx="694800" cy="69120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94800" cy="691200"/>
                        </a:xfrm>
                        <a:prstGeom prst="rect">
                          <a:avLst/>
                        </a:prstGeom>
                      </pic:spPr>
                    </pic:pic>
                  </a:graphicData>
                </a:graphic>
              </wp:inline>
            </w:drawing>
          </w:r>
        </w:p>
      </w:tc>
    </w:tr>
  </w:tbl>
  <w:p w14:paraId="0866DE0F" w14:textId="77777777" w:rsidR="00F9366B" w:rsidRPr="00163AEC" w:rsidRDefault="00F9366B">
    <w:pPr>
      <w:pStyle w:val="Head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C2743"/>
    <w:multiLevelType w:val="hybridMultilevel"/>
    <w:tmpl w:val="A8B47DBA"/>
    <w:lvl w:ilvl="0" w:tplc="21C27A1A">
      <w:start w:val="8"/>
      <w:numFmt w:val="decimal"/>
      <w:lvlText w:val="%1."/>
      <w:lvlJc w:val="left"/>
      <w:pPr>
        <w:ind w:left="720" w:hanging="360"/>
      </w:pPr>
      <w:rPr>
        <w:rFonts w:ascii="Times New Roman" w:eastAsia="Calibri"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8206FE"/>
    <w:multiLevelType w:val="hybridMultilevel"/>
    <w:tmpl w:val="CBD06498"/>
    <w:lvl w:ilvl="0" w:tplc="FFFFFFFF">
      <w:start w:val="1"/>
      <w:numFmt w:val="decimal"/>
      <w:lvlText w:val="%1."/>
      <w:lvlJc w:val="left"/>
      <w:pPr>
        <w:ind w:left="1331" w:hanging="360"/>
      </w:pPr>
      <w:rPr>
        <w:i w:val="0"/>
      </w:rPr>
    </w:lvl>
    <w:lvl w:ilvl="1" w:tplc="FFFFFFFF" w:tentative="1">
      <w:start w:val="1"/>
      <w:numFmt w:val="lowerLetter"/>
      <w:lvlText w:val="%2."/>
      <w:lvlJc w:val="left"/>
      <w:pPr>
        <w:ind w:left="2051" w:hanging="360"/>
      </w:pPr>
    </w:lvl>
    <w:lvl w:ilvl="2" w:tplc="FFFFFFFF" w:tentative="1">
      <w:start w:val="1"/>
      <w:numFmt w:val="lowerRoman"/>
      <w:lvlText w:val="%3."/>
      <w:lvlJc w:val="right"/>
      <w:pPr>
        <w:ind w:left="2771" w:hanging="180"/>
      </w:pPr>
    </w:lvl>
    <w:lvl w:ilvl="3" w:tplc="FFFFFFFF" w:tentative="1">
      <w:start w:val="1"/>
      <w:numFmt w:val="decimal"/>
      <w:lvlText w:val="%4."/>
      <w:lvlJc w:val="left"/>
      <w:pPr>
        <w:ind w:left="3491" w:hanging="360"/>
      </w:pPr>
    </w:lvl>
    <w:lvl w:ilvl="4" w:tplc="FFFFFFFF" w:tentative="1">
      <w:start w:val="1"/>
      <w:numFmt w:val="lowerLetter"/>
      <w:lvlText w:val="%5."/>
      <w:lvlJc w:val="left"/>
      <w:pPr>
        <w:ind w:left="4211" w:hanging="360"/>
      </w:pPr>
    </w:lvl>
    <w:lvl w:ilvl="5" w:tplc="FFFFFFFF" w:tentative="1">
      <w:start w:val="1"/>
      <w:numFmt w:val="lowerRoman"/>
      <w:lvlText w:val="%6."/>
      <w:lvlJc w:val="right"/>
      <w:pPr>
        <w:ind w:left="4931" w:hanging="180"/>
      </w:pPr>
    </w:lvl>
    <w:lvl w:ilvl="6" w:tplc="FFFFFFFF" w:tentative="1">
      <w:start w:val="1"/>
      <w:numFmt w:val="decimal"/>
      <w:lvlText w:val="%7."/>
      <w:lvlJc w:val="left"/>
      <w:pPr>
        <w:ind w:left="5651" w:hanging="360"/>
      </w:pPr>
    </w:lvl>
    <w:lvl w:ilvl="7" w:tplc="FFFFFFFF" w:tentative="1">
      <w:start w:val="1"/>
      <w:numFmt w:val="lowerLetter"/>
      <w:lvlText w:val="%8."/>
      <w:lvlJc w:val="left"/>
      <w:pPr>
        <w:ind w:left="6371" w:hanging="360"/>
      </w:pPr>
    </w:lvl>
    <w:lvl w:ilvl="8" w:tplc="FFFFFFFF" w:tentative="1">
      <w:start w:val="1"/>
      <w:numFmt w:val="lowerRoman"/>
      <w:lvlText w:val="%9."/>
      <w:lvlJc w:val="right"/>
      <w:pPr>
        <w:ind w:left="7091" w:hanging="180"/>
      </w:pPr>
    </w:lvl>
  </w:abstractNum>
  <w:abstractNum w:abstractNumId="2" w15:restartNumberingAfterBreak="0">
    <w:nsid w:val="5D4B49F4"/>
    <w:multiLevelType w:val="hybridMultilevel"/>
    <w:tmpl w:val="CBD06498"/>
    <w:lvl w:ilvl="0" w:tplc="7188E666">
      <w:start w:val="1"/>
      <w:numFmt w:val="decimal"/>
      <w:lvlText w:val="%1."/>
      <w:lvlJc w:val="left"/>
      <w:pPr>
        <w:ind w:left="1331" w:hanging="360"/>
      </w:pPr>
      <w:rPr>
        <w:i w:val="0"/>
      </w:rPr>
    </w:lvl>
    <w:lvl w:ilvl="1" w:tplc="04090019" w:tentative="1">
      <w:start w:val="1"/>
      <w:numFmt w:val="lowerLetter"/>
      <w:lvlText w:val="%2."/>
      <w:lvlJc w:val="left"/>
      <w:pPr>
        <w:ind w:left="2051" w:hanging="360"/>
      </w:pPr>
    </w:lvl>
    <w:lvl w:ilvl="2" w:tplc="0409001B" w:tentative="1">
      <w:start w:val="1"/>
      <w:numFmt w:val="lowerRoman"/>
      <w:lvlText w:val="%3."/>
      <w:lvlJc w:val="right"/>
      <w:pPr>
        <w:ind w:left="2771" w:hanging="180"/>
      </w:pPr>
    </w:lvl>
    <w:lvl w:ilvl="3" w:tplc="0409000F" w:tentative="1">
      <w:start w:val="1"/>
      <w:numFmt w:val="decimal"/>
      <w:lvlText w:val="%4."/>
      <w:lvlJc w:val="left"/>
      <w:pPr>
        <w:ind w:left="3491" w:hanging="360"/>
      </w:pPr>
    </w:lvl>
    <w:lvl w:ilvl="4" w:tplc="04090019" w:tentative="1">
      <w:start w:val="1"/>
      <w:numFmt w:val="lowerLetter"/>
      <w:lvlText w:val="%5."/>
      <w:lvlJc w:val="left"/>
      <w:pPr>
        <w:ind w:left="4211" w:hanging="360"/>
      </w:pPr>
    </w:lvl>
    <w:lvl w:ilvl="5" w:tplc="0409001B" w:tentative="1">
      <w:start w:val="1"/>
      <w:numFmt w:val="lowerRoman"/>
      <w:lvlText w:val="%6."/>
      <w:lvlJc w:val="right"/>
      <w:pPr>
        <w:ind w:left="4931" w:hanging="180"/>
      </w:pPr>
    </w:lvl>
    <w:lvl w:ilvl="6" w:tplc="0409000F" w:tentative="1">
      <w:start w:val="1"/>
      <w:numFmt w:val="decimal"/>
      <w:lvlText w:val="%7."/>
      <w:lvlJc w:val="left"/>
      <w:pPr>
        <w:ind w:left="5651" w:hanging="360"/>
      </w:pPr>
    </w:lvl>
    <w:lvl w:ilvl="7" w:tplc="04090019" w:tentative="1">
      <w:start w:val="1"/>
      <w:numFmt w:val="lowerLetter"/>
      <w:lvlText w:val="%8."/>
      <w:lvlJc w:val="left"/>
      <w:pPr>
        <w:ind w:left="6371" w:hanging="360"/>
      </w:pPr>
    </w:lvl>
    <w:lvl w:ilvl="8" w:tplc="0409001B" w:tentative="1">
      <w:start w:val="1"/>
      <w:numFmt w:val="lowerRoman"/>
      <w:lvlText w:val="%9."/>
      <w:lvlJc w:val="right"/>
      <w:pPr>
        <w:ind w:left="7091" w:hanging="180"/>
      </w:pPr>
    </w:lvl>
  </w:abstractNum>
  <w:num w:numId="1" w16cid:durableId="1336616400">
    <w:abstractNumId w:val="2"/>
  </w:num>
  <w:num w:numId="2" w16cid:durableId="1412584505">
    <w:abstractNumId w:val="1"/>
  </w:num>
  <w:num w:numId="3" w16cid:durableId="110607496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8D"/>
    <w:rsid w:val="00005C51"/>
    <w:rsid w:val="00007DCD"/>
    <w:rsid w:val="00016FF0"/>
    <w:rsid w:val="00024792"/>
    <w:rsid w:val="0002771A"/>
    <w:rsid w:val="0003128D"/>
    <w:rsid w:val="00033115"/>
    <w:rsid w:val="00056087"/>
    <w:rsid w:val="0007116E"/>
    <w:rsid w:val="00072BC4"/>
    <w:rsid w:val="00090322"/>
    <w:rsid w:val="000B7ABF"/>
    <w:rsid w:val="000C50EE"/>
    <w:rsid w:val="000F1A33"/>
    <w:rsid w:val="000F43AA"/>
    <w:rsid w:val="00105DE6"/>
    <w:rsid w:val="00107FF5"/>
    <w:rsid w:val="00114057"/>
    <w:rsid w:val="0011408C"/>
    <w:rsid w:val="00115562"/>
    <w:rsid w:val="00120B59"/>
    <w:rsid w:val="001272C3"/>
    <w:rsid w:val="00137E8B"/>
    <w:rsid w:val="0015760A"/>
    <w:rsid w:val="00163AEC"/>
    <w:rsid w:val="00171CD9"/>
    <w:rsid w:val="00173BAA"/>
    <w:rsid w:val="00174361"/>
    <w:rsid w:val="001A0664"/>
    <w:rsid w:val="001A196C"/>
    <w:rsid w:val="001A2E2C"/>
    <w:rsid w:val="001A49E9"/>
    <w:rsid w:val="001B17B5"/>
    <w:rsid w:val="001B2ED1"/>
    <w:rsid w:val="001C5183"/>
    <w:rsid w:val="001C782A"/>
    <w:rsid w:val="001E7EF3"/>
    <w:rsid w:val="001F602A"/>
    <w:rsid w:val="00212B09"/>
    <w:rsid w:val="00213653"/>
    <w:rsid w:val="0023101B"/>
    <w:rsid w:val="0023179F"/>
    <w:rsid w:val="002324FD"/>
    <w:rsid w:val="0025729A"/>
    <w:rsid w:val="00263BAD"/>
    <w:rsid w:val="0026617C"/>
    <w:rsid w:val="0027399F"/>
    <w:rsid w:val="00282999"/>
    <w:rsid w:val="00286D8F"/>
    <w:rsid w:val="00290AF6"/>
    <w:rsid w:val="002B4A8B"/>
    <w:rsid w:val="002B736E"/>
    <w:rsid w:val="002E10EA"/>
    <w:rsid w:val="002E5322"/>
    <w:rsid w:val="002F1795"/>
    <w:rsid w:val="00310634"/>
    <w:rsid w:val="003147E1"/>
    <w:rsid w:val="00317626"/>
    <w:rsid w:val="0032569C"/>
    <w:rsid w:val="00330721"/>
    <w:rsid w:val="0034380F"/>
    <w:rsid w:val="00367A2C"/>
    <w:rsid w:val="00371183"/>
    <w:rsid w:val="00372FC4"/>
    <w:rsid w:val="00390075"/>
    <w:rsid w:val="00390753"/>
    <w:rsid w:val="00390A92"/>
    <w:rsid w:val="003912C7"/>
    <w:rsid w:val="003A13EF"/>
    <w:rsid w:val="003A5A04"/>
    <w:rsid w:val="003B5783"/>
    <w:rsid w:val="003C490E"/>
    <w:rsid w:val="003D215D"/>
    <w:rsid w:val="003E13BA"/>
    <w:rsid w:val="003E7606"/>
    <w:rsid w:val="003F0652"/>
    <w:rsid w:val="00405530"/>
    <w:rsid w:val="00411A3A"/>
    <w:rsid w:val="00411C5F"/>
    <w:rsid w:val="00423AA2"/>
    <w:rsid w:val="00433ED8"/>
    <w:rsid w:val="00433FD4"/>
    <w:rsid w:val="004603E8"/>
    <w:rsid w:val="00460C24"/>
    <w:rsid w:val="00461C89"/>
    <w:rsid w:val="00481D25"/>
    <w:rsid w:val="004825ED"/>
    <w:rsid w:val="00484AE6"/>
    <w:rsid w:val="00491272"/>
    <w:rsid w:val="00495AC8"/>
    <w:rsid w:val="004A594E"/>
    <w:rsid w:val="004A7858"/>
    <w:rsid w:val="004B1DDB"/>
    <w:rsid w:val="004B30B0"/>
    <w:rsid w:val="004D3297"/>
    <w:rsid w:val="004F5AD8"/>
    <w:rsid w:val="00505E30"/>
    <w:rsid w:val="005133CA"/>
    <w:rsid w:val="0053373A"/>
    <w:rsid w:val="00534B00"/>
    <w:rsid w:val="00541336"/>
    <w:rsid w:val="005579CD"/>
    <w:rsid w:val="0056081B"/>
    <w:rsid w:val="00562809"/>
    <w:rsid w:val="005674B5"/>
    <w:rsid w:val="005773C9"/>
    <w:rsid w:val="0058112A"/>
    <w:rsid w:val="005820C9"/>
    <w:rsid w:val="00596765"/>
    <w:rsid w:val="005973A2"/>
    <w:rsid w:val="005B1B2F"/>
    <w:rsid w:val="005C4001"/>
    <w:rsid w:val="005D2334"/>
    <w:rsid w:val="005E394A"/>
    <w:rsid w:val="005E6A13"/>
    <w:rsid w:val="005F240F"/>
    <w:rsid w:val="00600110"/>
    <w:rsid w:val="006018A3"/>
    <w:rsid w:val="00605543"/>
    <w:rsid w:val="00610403"/>
    <w:rsid w:val="00610882"/>
    <w:rsid w:val="00612899"/>
    <w:rsid w:val="006156D3"/>
    <w:rsid w:val="00616D9D"/>
    <w:rsid w:val="0064183A"/>
    <w:rsid w:val="00652EBE"/>
    <w:rsid w:val="00661589"/>
    <w:rsid w:val="00670F57"/>
    <w:rsid w:val="0067237E"/>
    <w:rsid w:val="006A1DC8"/>
    <w:rsid w:val="006E098A"/>
    <w:rsid w:val="006F48F4"/>
    <w:rsid w:val="006F5C1C"/>
    <w:rsid w:val="00700C8F"/>
    <w:rsid w:val="00706A13"/>
    <w:rsid w:val="00706C9F"/>
    <w:rsid w:val="00710A1A"/>
    <w:rsid w:val="00732D17"/>
    <w:rsid w:val="007440E7"/>
    <w:rsid w:val="0075167B"/>
    <w:rsid w:val="00754F1B"/>
    <w:rsid w:val="00774102"/>
    <w:rsid w:val="007830B0"/>
    <w:rsid w:val="007854CE"/>
    <w:rsid w:val="00786A7A"/>
    <w:rsid w:val="0079495F"/>
    <w:rsid w:val="007A15DF"/>
    <w:rsid w:val="007B59DF"/>
    <w:rsid w:val="007B7F87"/>
    <w:rsid w:val="007C1754"/>
    <w:rsid w:val="007E0015"/>
    <w:rsid w:val="007E4C73"/>
    <w:rsid w:val="008005C2"/>
    <w:rsid w:val="00812C37"/>
    <w:rsid w:val="008139A3"/>
    <w:rsid w:val="00831AA4"/>
    <w:rsid w:val="00835790"/>
    <w:rsid w:val="008415ED"/>
    <w:rsid w:val="00885DBA"/>
    <w:rsid w:val="0089359E"/>
    <w:rsid w:val="00893DE0"/>
    <w:rsid w:val="008B270B"/>
    <w:rsid w:val="008B46C5"/>
    <w:rsid w:val="008B6D83"/>
    <w:rsid w:val="008F4681"/>
    <w:rsid w:val="008F54E3"/>
    <w:rsid w:val="00901DBC"/>
    <w:rsid w:val="009060D2"/>
    <w:rsid w:val="00931D9E"/>
    <w:rsid w:val="009505EC"/>
    <w:rsid w:val="00950DB1"/>
    <w:rsid w:val="00960574"/>
    <w:rsid w:val="0096205B"/>
    <w:rsid w:val="009701D2"/>
    <w:rsid w:val="00970AEA"/>
    <w:rsid w:val="00994CDD"/>
    <w:rsid w:val="009960DA"/>
    <w:rsid w:val="009A129E"/>
    <w:rsid w:val="009B18CE"/>
    <w:rsid w:val="009B65F6"/>
    <w:rsid w:val="009B7E0E"/>
    <w:rsid w:val="009D2FFB"/>
    <w:rsid w:val="009E7E03"/>
    <w:rsid w:val="009F09E3"/>
    <w:rsid w:val="009F432F"/>
    <w:rsid w:val="00A12D41"/>
    <w:rsid w:val="00A15B4D"/>
    <w:rsid w:val="00A202C6"/>
    <w:rsid w:val="00A31383"/>
    <w:rsid w:val="00A51E03"/>
    <w:rsid w:val="00A6688E"/>
    <w:rsid w:val="00A750AC"/>
    <w:rsid w:val="00A80302"/>
    <w:rsid w:val="00A82A61"/>
    <w:rsid w:val="00A94DD0"/>
    <w:rsid w:val="00AA6718"/>
    <w:rsid w:val="00AB6B47"/>
    <w:rsid w:val="00AC433C"/>
    <w:rsid w:val="00AD224C"/>
    <w:rsid w:val="00AD4204"/>
    <w:rsid w:val="00AD7EA5"/>
    <w:rsid w:val="00B069D4"/>
    <w:rsid w:val="00B246D8"/>
    <w:rsid w:val="00B26370"/>
    <w:rsid w:val="00B36E46"/>
    <w:rsid w:val="00B42852"/>
    <w:rsid w:val="00B435CF"/>
    <w:rsid w:val="00B43D9C"/>
    <w:rsid w:val="00B50AD9"/>
    <w:rsid w:val="00B6485C"/>
    <w:rsid w:val="00B656CA"/>
    <w:rsid w:val="00B964FE"/>
    <w:rsid w:val="00BA0436"/>
    <w:rsid w:val="00BB1E7A"/>
    <w:rsid w:val="00BB2D52"/>
    <w:rsid w:val="00BB578B"/>
    <w:rsid w:val="00BB6746"/>
    <w:rsid w:val="00BC7592"/>
    <w:rsid w:val="00BD6A32"/>
    <w:rsid w:val="00BF79A8"/>
    <w:rsid w:val="00C0128C"/>
    <w:rsid w:val="00C06F30"/>
    <w:rsid w:val="00C1487D"/>
    <w:rsid w:val="00C3202D"/>
    <w:rsid w:val="00C3797A"/>
    <w:rsid w:val="00C42DE0"/>
    <w:rsid w:val="00C46B81"/>
    <w:rsid w:val="00C5057F"/>
    <w:rsid w:val="00C510B8"/>
    <w:rsid w:val="00C646A4"/>
    <w:rsid w:val="00C674E4"/>
    <w:rsid w:val="00C76163"/>
    <w:rsid w:val="00C778B8"/>
    <w:rsid w:val="00C845AC"/>
    <w:rsid w:val="00C87146"/>
    <w:rsid w:val="00CA511B"/>
    <w:rsid w:val="00CC5D93"/>
    <w:rsid w:val="00CD02A7"/>
    <w:rsid w:val="00CE2B8A"/>
    <w:rsid w:val="00D10A5C"/>
    <w:rsid w:val="00D36580"/>
    <w:rsid w:val="00D46D5E"/>
    <w:rsid w:val="00D503C3"/>
    <w:rsid w:val="00D5426B"/>
    <w:rsid w:val="00D54955"/>
    <w:rsid w:val="00D7456C"/>
    <w:rsid w:val="00D812D4"/>
    <w:rsid w:val="00D951DD"/>
    <w:rsid w:val="00D97924"/>
    <w:rsid w:val="00DA7C79"/>
    <w:rsid w:val="00DB19AB"/>
    <w:rsid w:val="00DB63E2"/>
    <w:rsid w:val="00DB761A"/>
    <w:rsid w:val="00DC4317"/>
    <w:rsid w:val="00DC5696"/>
    <w:rsid w:val="00DD5558"/>
    <w:rsid w:val="00DF4CE6"/>
    <w:rsid w:val="00DF5B78"/>
    <w:rsid w:val="00E12423"/>
    <w:rsid w:val="00E14B70"/>
    <w:rsid w:val="00E473BF"/>
    <w:rsid w:val="00E5395A"/>
    <w:rsid w:val="00E53CD2"/>
    <w:rsid w:val="00E61B60"/>
    <w:rsid w:val="00E83605"/>
    <w:rsid w:val="00E863CC"/>
    <w:rsid w:val="00ED110F"/>
    <w:rsid w:val="00ED27B0"/>
    <w:rsid w:val="00EE18C8"/>
    <w:rsid w:val="00EE7371"/>
    <w:rsid w:val="00F03515"/>
    <w:rsid w:val="00F060D7"/>
    <w:rsid w:val="00F30A26"/>
    <w:rsid w:val="00F413CE"/>
    <w:rsid w:val="00F4536D"/>
    <w:rsid w:val="00F72BB7"/>
    <w:rsid w:val="00F76FFE"/>
    <w:rsid w:val="00F849E3"/>
    <w:rsid w:val="00F9366B"/>
    <w:rsid w:val="00FA22C0"/>
    <w:rsid w:val="00FA42BB"/>
    <w:rsid w:val="00FA780A"/>
    <w:rsid w:val="00FB2127"/>
    <w:rsid w:val="00FC4C9E"/>
    <w:rsid w:val="00FF14E1"/>
    <w:rsid w:val="00FF44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CA69B"/>
  <w15:docId w15:val="{D8B96C21-C4CE-4981-9E9C-CF5572943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7371"/>
    <w:pPr>
      <w:spacing w:after="200" w:line="276" w:lineRule="auto"/>
    </w:pPr>
    <w:rPr>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acterCaracter">
    <w:name w:val="Caracter Caracter"/>
    <w:basedOn w:val="Normal"/>
    <w:rsid w:val="00495AC8"/>
    <w:pPr>
      <w:spacing w:after="160" w:line="240" w:lineRule="exact"/>
    </w:pPr>
    <w:rPr>
      <w:rFonts w:ascii="Tahoma" w:hAnsi="Tahoma"/>
      <w:sz w:val="20"/>
      <w:szCs w:val="20"/>
      <w:lang w:val="en-GB" w:eastAsia="en-US"/>
    </w:rPr>
  </w:style>
  <w:style w:type="table" w:styleId="TableGrid">
    <w:name w:val="Table Grid"/>
    <w:basedOn w:val="TableNormal"/>
    <w:rsid w:val="00893DE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aracterCaracterCaracter">
    <w:name w:val="Char Char1 Caracter Caracter Caracter"/>
    <w:basedOn w:val="Normal"/>
    <w:rsid w:val="00E83605"/>
    <w:pPr>
      <w:spacing w:after="160" w:line="240" w:lineRule="exact"/>
    </w:pPr>
    <w:rPr>
      <w:rFonts w:ascii="Tahoma" w:hAnsi="Tahoma"/>
      <w:sz w:val="20"/>
      <w:szCs w:val="20"/>
      <w:lang w:val="en-GB" w:eastAsia="en-US"/>
    </w:rPr>
  </w:style>
  <w:style w:type="character" w:styleId="Hyperlink">
    <w:name w:val="Hyperlink"/>
    <w:basedOn w:val="DefaultParagraphFont"/>
    <w:unhideWhenUsed/>
    <w:rsid w:val="00FA42BB"/>
    <w:rPr>
      <w:rFonts w:ascii="Arial" w:hAnsi="Arial" w:cs="Arial" w:hint="default"/>
      <w:strike w:val="0"/>
      <w:dstrike w:val="0"/>
      <w:color w:val="AA1117"/>
      <w:sz w:val="24"/>
      <w:szCs w:val="24"/>
      <w:u w:val="none"/>
      <w:effect w:val="none"/>
    </w:rPr>
  </w:style>
  <w:style w:type="paragraph" w:styleId="ListParagraph">
    <w:name w:val="List Paragraph"/>
    <w:basedOn w:val="Normal"/>
    <w:uiPriority w:val="34"/>
    <w:qFormat/>
    <w:rsid w:val="00FA42BB"/>
    <w:pPr>
      <w:spacing w:after="0" w:line="240" w:lineRule="auto"/>
      <w:ind w:left="720"/>
      <w:contextualSpacing/>
    </w:pPr>
    <w:rPr>
      <w:rFonts w:ascii="Times New Roman" w:eastAsia="SimSun" w:hAnsi="Times New Roman"/>
      <w:sz w:val="28"/>
      <w:szCs w:val="28"/>
      <w:lang w:eastAsia="zh-CN"/>
    </w:rPr>
  </w:style>
  <w:style w:type="paragraph" w:styleId="Header">
    <w:name w:val="header"/>
    <w:basedOn w:val="Normal"/>
    <w:link w:val="HeaderChar"/>
    <w:unhideWhenUsed/>
    <w:rsid w:val="00F936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66B"/>
    <w:rPr>
      <w:sz w:val="22"/>
      <w:szCs w:val="22"/>
      <w:lang w:val="ro-RO" w:eastAsia="ro-RO"/>
    </w:rPr>
  </w:style>
  <w:style w:type="paragraph" w:styleId="Footer">
    <w:name w:val="footer"/>
    <w:basedOn w:val="Normal"/>
    <w:link w:val="FooterChar"/>
    <w:uiPriority w:val="99"/>
    <w:unhideWhenUsed/>
    <w:rsid w:val="00F936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366B"/>
    <w:rPr>
      <w:sz w:val="22"/>
      <w:szCs w:val="22"/>
      <w:lang w:val="ro-RO" w:eastAsia="ro-RO"/>
    </w:rPr>
  </w:style>
  <w:style w:type="paragraph" w:styleId="BalloonText">
    <w:name w:val="Balloon Text"/>
    <w:basedOn w:val="Normal"/>
    <w:link w:val="BalloonTextChar"/>
    <w:uiPriority w:val="99"/>
    <w:semiHidden/>
    <w:unhideWhenUsed/>
    <w:rsid w:val="00994C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4CDD"/>
    <w:rPr>
      <w:rFonts w:ascii="Tahoma" w:hAnsi="Tahoma" w:cs="Tahoma"/>
      <w:sz w:val="16"/>
      <w:szCs w:val="16"/>
      <w:lang w:val="ro-RO" w:eastAsia="ro-RO"/>
    </w:rPr>
  </w:style>
  <w:style w:type="paragraph" w:styleId="FootnoteText">
    <w:name w:val="footnote text"/>
    <w:basedOn w:val="Normal"/>
    <w:link w:val="FootnoteTextChar"/>
    <w:uiPriority w:val="99"/>
    <w:semiHidden/>
    <w:unhideWhenUsed/>
    <w:rsid w:val="005773C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773C9"/>
    <w:rPr>
      <w:lang w:val="ro-RO" w:eastAsia="ro-RO"/>
    </w:rPr>
  </w:style>
  <w:style w:type="character" w:styleId="FootnoteReference">
    <w:name w:val="footnote reference"/>
    <w:basedOn w:val="DefaultParagraphFont"/>
    <w:uiPriority w:val="99"/>
    <w:semiHidden/>
    <w:unhideWhenUsed/>
    <w:rsid w:val="005773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1709341">
      <w:bodyDiv w:val="1"/>
      <w:marLeft w:val="0"/>
      <w:marRight w:val="0"/>
      <w:marTop w:val="0"/>
      <w:marBottom w:val="0"/>
      <w:divBdr>
        <w:top w:val="none" w:sz="0" w:space="0" w:color="auto"/>
        <w:left w:val="none" w:sz="0" w:space="0" w:color="auto"/>
        <w:bottom w:val="none" w:sz="0" w:space="0" w:color="auto"/>
        <w:right w:val="none" w:sz="0" w:space="0" w:color="auto"/>
      </w:divBdr>
    </w:div>
    <w:div w:id="17146961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rosoc.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rosoc.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4383A-8573-4081-BA0C-A1781C966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2178</Words>
  <Characters>12418</Characters>
  <Application>Microsoft Office Word</Application>
  <DocSecurity>0</DocSecurity>
  <Lines>103</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FIŞA DISCIPLINEI</vt:lpstr>
      <vt:lpstr>FIŞA DISCIPLINEI</vt:lpstr>
    </vt:vector>
  </TitlesOfParts>
  <Company/>
  <LinksUpToDate>false</LinksUpToDate>
  <CharactersWithSpaces>14567</CharactersWithSpaces>
  <SharedDoc>false</SharedDoc>
  <HLinks>
    <vt:vector size="24" baseType="variant">
      <vt:variant>
        <vt:i4>8192048</vt:i4>
      </vt:variant>
      <vt:variant>
        <vt:i4>9</vt:i4>
      </vt:variant>
      <vt:variant>
        <vt:i4>0</vt:i4>
      </vt:variant>
      <vt:variant>
        <vt:i4>5</vt:i4>
      </vt:variant>
      <vt:variant>
        <vt:lpwstr>http://thescipub.com/pdf/10.3844/jssp.2011.358.363</vt:lpwstr>
      </vt:variant>
      <vt:variant>
        <vt:lpwstr/>
      </vt:variant>
      <vt:variant>
        <vt:i4>458779</vt:i4>
      </vt:variant>
      <vt:variant>
        <vt:i4>6</vt:i4>
      </vt:variant>
      <vt:variant>
        <vt:i4>0</vt:i4>
      </vt:variant>
      <vt:variant>
        <vt:i4>5</vt:i4>
      </vt:variant>
      <vt:variant>
        <vt:lpwstr>http://bibliophil.bibliotecamm.ro/?s=catalog&amp;f=3&amp;ca%5bc1%5d=3&amp;ca%5bc1t%5d=3&amp;ca%5bc1v%5d=1990</vt:lpwstr>
      </vt:variant>
      <vt:variant>
        <vt:lpwstr/>
      </vt:variant>
      <vt:variant>
        <vt:i4>7798903</vt:i4>
      </vt:variant>
      <vt:variant>
        <vt:i4>3</vt:i4>
      </vt:variant>
      <vt:variant>
        <vt:i4>0</vt:i4>
      </vt:variant>
      <vt:variant>
        <vt:i4>5</vt:i4>
      </vt:variant>
      <vt:variant>
        <vt:lpwstr>http://bibliophil.bibliotecamm.ro/?s=catalog&amp;f=3&amp;ca%5bc1%5d=4&amp;ca%5bc1t%5d=3&amp;ca%5bc1v%5d=Constantinescu,%20Paul</vt:lpwstr>
      </vt:variant>
      <vt:variant>
        <vt:lpwstr/>
      </vt:variant>
      <vt:variant>
        <vt:i4>7798903</vt:i4>
      </vt:variant>
      <vt:variant>
        <vt:i4>0</vt:i4>
      </vt:variant>
      <vt:variant>
        <vt:i4>0</vt:i4>
      </vt:variant>
      <vt:variant>
        <vt:i4>5</vt:i4>
      </vt:variant>
      <vt:variant>
        <vt:lpwstr>http://bibliophil.bibliotecamm.ro/?s=catalog&amp;f=3&amp;ca%5bc1%5d=4&amp;ca%5bc1t%5d=3&amp;ca%5bc1v%5d=Constantinescu,%20Paul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FIŞA DISCIPLINEI</dc:title>
  <dc:creator>5</dc:creator>
  <cp:lastModifiedBy>MIHAELA BUTNARIU (138881)</cp:lastModifiedBy>
  <cp:revision>7</cp:revision>
  <cp:lastPrinted>2019-10-25T05:29:00Z</cp:lastPrinted>
  <dcterms:created xsi:type="dcterms:W3CDTF">2025-10-08T14:26:00Z</dcterms:created>
  <dcterms:modified xsi:type="dcterms:W3CDTF">2025-10-09T11:20:00Z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c2ea85e9bc155d707869027d1cc1e78953293090abdc6310ece0b915d099073b</vt:lpwstr>
  </property>
</Properties>
</file>